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3F1" w:rsidRPr="00283145" w:rsidRDefault="00132418" w:rsidP="00D133F1">
      <w:pPr>
        <w:spacing w:line="578" w:lineRule="exact"/>
        <w:jc w:val="center"/>
        <w:rPr>
          <w:rFonts w:ascii="宋体" w:hAnsi="宋体"/>
          <w:b/>
          <w:bCs/>
          <w:sz w:val="44"/>
          <w:szCs w:val="44"/>
        </w:rPr>
      </w:pPr>
      <w:r>
        <w:rPr>
          <w:rFonts w:ascii="宋体" w:hAnsi="宋体" w:hint="eastAsia"/>
          <w:b/>
          <w:bCs/>
          <w:sz w:val="44"/>
          <w:szCs w:val="44"/>
        </w:rPr>
        <w:t>财</w:t>
      </w:r>
      <w:r w:rsidR="00D133F1" w:rsidRPr="00283145">
        <w:rPr>
          <w:rFonts w:ascii="宋体" w:hAnsi="宋体" w:hint="eastAsia"/>
          <w:b/>
          <w:bCs/>
          <w:sz w:val="44"/>
          <w:szCs w:val="44"/>
        </w:rPr>
        <w:t>政支出项目绩效评价报告</w:t>
      </w:r>
    </w:p>
    <w:p w:rsidR="00D133F1" w:rsidRPr="00283145" w:rsidRDefault="00D133F1" w:rsidP="00D133F1">
      <w:pPr>
        <w:spacing w:line="578" w:lineRule="exact"/>
        <w:rPr>
          <w:szCs w:val="32"/>
        </w:rPr>
      </w:pPr>
    </w:p>
    <w:p w:rsidR="00D133F1" w:rsidRPr="00283145" w:rsidRDefault="00D133F1" w:rsidP="00D133F1">
      <w:pPr>
        <w:spacing w:line="578" w:lineRule="exact"/>
        <w:rPr>
          <w:rFonts w:hAnsi="宋体"/>
          <w:szCs w:val="32"/>
        </w:rPr>
      </w:pPr>
    </w:p>
    <w:p w:rsidR="00D133F1" w:rsidRPr="00283145" w:rsidRDefault="00D133F1" w:rsidP="00D133F1">
      <w:pPr>
        <w:spacing w:line="578" w:lineRule="exact"/>
        <w:rPr>
          <w:rFonts w:ascii="仿宋_GB2312" w:eastAsia="仿宋_GB2312" w:hAnsi="仿宋_GB2312" w:cs="仿宋_GB2312"/>
          <w:sz w:val="32"/>
          <w:szCs w:val="32"/>
          <w:u w:val="single"/>
        </w:rPr>
      </w:pPr>
      <w:r w:rsidRPr="00283145">
        <w:rPr>
          <w:rFonts w:ascii="仿宋_GB2312" w:eastAsia="仿宋_GB2312" w:hAnsi="仿宋_GB2312" w:cs="仿宋_GB2312" w:hint="eastAsia"/>
          <w:sz w:val="32"/>
          <w:szCs w:val="32"/>
        </w:rPr>
        <w:t xml:space="preserve">     评价类型：</w:t>
      </w:r>
      <w:r w:rsidRPr="00283145">
        <w:rPr>
          <w:rFonts w:ascii="仿宋_GB2312" w:eastAsia="仿宋_GB2312" w:hAnsi="仿宋_GB2312" w:cs="仿宋_GB2312" w:hint="eastAsia"/>
          <w:spacing w:val="-20"/>
          <w:sz w:val="32"/>
          <w:szCs w:val="32"/>
          <w:u w:val="single"/>
        </w:rPr>
        <w:t>□</w:t>
      </w:r>
      <w:r w:rsidRPr="00283145">
        <w:rPr>
          <w:rFonts w:ascii="仿宋_GB2312" w:eastAsia="仿宋_GB2312" w:hAnsi="仿宋_GB2312" w:cs="仿宋_GB2312" w:hint="eastAsia"/>
          <w:sz w:val="32"/>
          <w:szCs w:val="32"/>
          <w:u w:val="single"/>
        </w:rPr>
        <w:t>实施过程评价</w:t>
      </w:r>
      <w:r w:rsidRPr="00283145">
        <w:rPr>
          <w:rFonts w:ascii="仿宋_GB2312" w:eastAsia="仿宋_GB2312" w:hAnsi="仿宋_GB2312" w:cs="仿宋_GB2312" w:hint="eastAsia"/>
          <w:sz w:val="32"/>
          <w:szCs w:val="32"/>
        </w:rPr>
        <w:t xml:space="preserve">      </w:t>
      </w:r>
      <w:r w:rsidRPr="00283145">
        <w:rPr>
          <w:rFonts w:hAnsi="宋体" w:hint="eastAsia"/>
          <w:spacing w:val="-20"/>
          <w:sz w:val="36"/>
          <w:u w:val="single"/>
        </w:rPr>
        <w:t>■</w:t>
      </w:r>
      <w:r w:rsidRPr="00283145">
        <w:rPr>
          <w:rFonts w:ascii="仿宋_GB2312" w:eastAsia="仿宋_GB2312" w:hAnsi="仿宋_GB2312" w:cs="仿宋_GB2312" w:hint="eastAsia"/>
          <w:sz w:val="32"/>
          <w:szCs w:val="32"/>
          <w:u w:val="single"/>
        </w:rPr>
        <w:t>完成结果评价</w:t>
      </w:r>
    </w:p>
    <w:p w:rsidR="00D133F1" w:rsidRPr="00283145" w:rsidRDefault="00D133F1" w:rsidP="00D133F1">
      <w:pPr>
        <w:spacing w:line="578" w:lineRule="exact"/>
        <w:ind w:left="1600" w:hangingChars="500" w:hanging="1600"/>
        <w:rPr>
          <w:rFonts w:ascii="仿宋_GB2312" w:eastAsia="仿宋_GB2312" w:hAnsi="仿宋_GB2312" w:cs="仿宋_GB2312"/>
          <w:sz w:val="32"/>
          <w:szCs w:val="32"/>
        </w:rPr>
      </w:pPr>
      <w:r w:rsidRPr="00283145">
        <w:rPr>
          <w:rFonts w:ascii="仿宋_GB2312" w:eastAsia="仿宋_GB2312" w:hAnsi="仿宋_GB2312" w:cs="仿宋_GB2312" w:hint="eastAsia"/>
          <w:sz w:val="32"/>
          <w:szCs w:val="32"/>
        </w:rPr>
        <w:t xml:space="preserve">     项目名称： </w:t>
      </w:r>
      <w:r w:rsidRPr="00283145">
        <w:rPr>
          <w:rFonts w:ascii="仿宋_GB2312" w:eastAsia="仿宋_GB2312" w:hAnsi="仿宋_GB2312" w:cs="仿宋_GB2312" w:hint="eastAsia"/>
          <w:sz w:val="32"/>
          <w:szCs w:val="32"/>
          <w:u w:val="single"/>
        </w:rPr>
        <w:t xml:space="preserve">     </w:t>
      </w:r>
      <w:r w:rsidR="00FF35A9" w:rsidRPr="00283145">
        <w:rPr>
          <w:rFonts w:ascii="仿宋_GB2312" w:eastAsia="仿宋_GB2312" w:hAnsi="仿宋_GB2312" w:cs="仿宋_GB2312" w:hint="eastAsia"/>
          <w:sz w:val="32"/>
          <w:szCs w:val="32"/>
          <w:u w:val="single"/>
        </w:rPr>
        <w:t>综合事务</w:t>
      </w:r>
      <w:r w:rsidRPr="00283145">
        <w:rPr>
          <w:rFonts w:ascii="仿宋_GB2312" w:eastAsia="仿宋_GB2312" w:hAnsi="仿宋_GB2312" w:cs="仿宋_GB2312" w:hint="eastAsia"/>
          <w:sz w:val="32"/>
          <w:szCs w:val="32"/>
          <w:u w:val="single"/>
        </w:rPr>
        <w:t xml:space="preserve">                               </w:t>
      </w:r>
    </w:p>
    <w:p w:rsidR="00D133F1" w:rsidRPr="00283145" w:rsidRDefault="00D133F1" w:rsidP="00D133F1">
      <w:pPr>
        <w:spacing w:line="578" w:lineRule="exact"/>
        <w:ind w:left="1600" w:hangingChars="500" w:hanging="1600"/>
        <w:rPr>
          <w:rFonts w:ascii="仿宋_GB2312" w:eastAsia="仿宋_GB2312" w:hAnsi="仿宋_GB2312" w:cs="仿宋_GB2312"/>
          <w:sz w:val="32"/>
          <w:szCs w:val="32"/>
        </w:rPr>
      </w:pPr>
      <w:r w:rsidRPr="00283145">
        <w:rPr>
          <w:rFonts w:ascii="仿宋_GB2312" w:eastAsia="仿宋_GB2312" w:hAnsi="仿宋_GB2312" w:cs="仿宋_GB2312" w:hint="eastAsia"/>
          <w:sz w:val="32"/>
          <w:szCs w:val="32"/>
        </w:rPr>
        <w:t xml:space="preserve">     项目单位： </w:t>
      </w:r>
      <w:r w:rsidRPr="00283145">
        <w:rPr>
          <w:rFonts w:ascii="仿宋_GB2312" w:eastAsia="仿宋_GB2312" w:hAnsi="仿宋_GB2312" w:cs="仿宋_GB2312" w:hint="eastAsia"/>
          <w:sz w:val="32"/>
          <w:szCs w:val="32"/>
          <w:u w:val="single"/>
        </w:rPr>
        <w:t xml:space="preserve">   </w:t>
      </w:r>
      <w:r w:rsidR="00FF35A9" w:rsidRPr="00283145">
        <w:rPr>
          <w:rFonts w:ascii="仿宋_GB2312" w:eastAsia="仿宋_GB2312" w:hAnsi="仿宋_GB2312" w:cs="仿宋_GB2312" w:hint="eastAsia"/>
          <w:sz w:val="32"/>
          <w:szCs w:val="32"/>
          <w:u w:val="single"/>
        </w:rPr>
        <w:t>海南省统计局</w:t>
      </w:r>
      <w:r w:rsidRPr="00283145">
        <w:rPr>
          <w:rFonts w:ascii="仿宋_GB2312" w:eastAsia="仿宋_GB2312" w:hAnsi="仿宋_GB2312" w:cs="仿宋_GB2312" w:hint="eastAsia"/>
          <w:sz w:val="32"/>
          <w:szCs w:val="32"/>
          <w:u w:val="single"/>
        </w:rPr>
        <w:t xml:space="preserve">                                 </w:t>
      </w:r>
    </w:p>
    <w:p w:rsidR="00D133F1" w:rsidRPr="00283145" w:rsidRDefault="00D133F1" w:rsidP="00D133F1">
      <w:pPr>
        <w:spacing w:line="578" w:lineRule="exact"/>
        <w:ind w:left="1600" w:hangingChars="500" w:hanging="1600"/>
        <w:rPr>
          <w:rFonts w:ascii="仿宋_GB2312" w:eastAsia="仿宋_GB2312" w:hAnsi="仿宋_GB2312" w:cs="仿宋_GB2312"/>
          <w:sz w:val="32"/>
          <w:szCs w:val="32"/>
        </w:rPr>
      </w:pPr>
      <w:r w:rsidRPr="00283145">
        <w:rPr>
          <w:rFonts w:ascii="仿宋_GB2312" w:eastAsia="仿宋_GB2312" w:hAnsi="仿宋_GB2312" w:cs="仿宋_GB2312" w:hint="eastAsia"/>
          <w:sz w:val="32"/>
          <w:szCs w:val="32"/>
        </w:rPr>
        <w:t xml:space="preserve">     主管部门： </w:t>
      </w:r>
      <w:r w:rsidRPr="00283145">
        <w:rPr>
          <w:rFonts w:ascii="仿宋_GB2312" w:eastAsia="仿宋_GB2312" w:hAnsi="仿宋_GB2312" w:cs="仿宋_GB2312" w:hint="eastAsia"/>
          <w:sz w:val="32"/>
          <w:szCs w:val="32"/>
          <w:u w:val="single"/>
        </w:rPr>
        <w:t xml:space="preserve">           省统计局                         </w:t>
      </w:r>
      <w:r w:rsidRPr="00283145">
        <w:rPr>
          <w:rFonts w:ascii="仿宋_GB2312" w:eastAsia="仿宋_GB2312" w:hAnsi="仿宋_GB2312" w:cs="仿宋_GB2312" w:hint="eastAsia"/>
          <w:sz w:val="32"/>
          <w:szCs w:val="32"/>
        </w:rPr>
        <w:t xml:space="preserve">  </w:t>
      </w:r>
    </w:p>
    <w:p w:rsidR="00D133F1" w:rsidRPr="00283145" w:rsidRDefault="00D133F1" w:rsidP="00D133F1">
      <w:pPr>
        <w:spacing w:line="578" w:lineRule="exact"/>
        <w:ind w:left="1600" w:hangingChars="500" w:hanging="1600"/>
        <w:rPr>
          <w:rFonts w:ascii="仿宋_GB2312" w:eastAsia="仿宋_GB2312" w:hAnsi="仿宋_GB2312" w:cs="仿宋_GB2312"/>
          <w:sz w:val="32"/>
          <w:szCs w:val="32"/>
        </w:rPr>
      </w:pPr>
      <w:r w:rsidRPr="00283145">
        <w:rPr>
          <w:rFonts w:ascii="仿宋_GB2312" w:eastAsia="仿宋_GB2312" w:hAnsi="仿宋_GB2312" w:cs="仿宋_GB2312" w:hint="eastAsia"/>
          <w:sz w:val="32"/>
          <w:szCs w:val="32"/>
        </w:rPr>
        <w:t xml:space="preserve">     评价时间： </w:t>
      </w:r>
      <w:r w:rsidR="00826F14" w:rsidRPr="00283145">
        <w:rPr>
          <w:rFonts w:ascii="仿宋_GB2312" w:eastAsia="仿宋_GB2312" w:hAnsi="仿宋_GB2312" w:cs="仿宋_GB2312" w:hint="eastAsia"/>
          <w:sz w:val="32"/>
          <w:szCs w:val="32"/>
          <w:u w:val="single"/>
        </w:rPr>
        <w:t>2018</w:t>
      </w:r>
      <w:r w:rsidRPr="00283145">
        <w:rPr>
          <w:rFonts w:ascii="仿宋_GB2312" w:eastAsia="仿宋_GB2312" w:hAnsi="仿宋_GB2312" w:cs="仿宋_GB2312" w:hint="eastAsia"/>
          <w:sz w:val="32"/>
          <w:szCs w:val="32"/>
          <w:u w:val="single"/>
        </w:rPr>
        <w:t>年</w:t>
      </w:r>
      <w:r w:rsidR="00826F14" w:rsidRPr="00283145">
        <w:rPr>
          <w:rFonts w:ascii="仿宋_GB2312" w:eastAsia="仿宋_GB2312" w:hAnsi="仿宋_GB2312" w:cs="仿宋_GB2312" w:hint="eastAsia"/>
          <w:sz w:val="32"/>
          <w:szCs w:val="32"/>
          <w:u w:val="single"/>
        </w:rPr>
        <w:t>1</w:t>
      </w:r>
      <w:r w:rsidRPr="00283145">
        <w:rPr>
          <w:rFonts w:ascii="仿宋_GB2312" w:eastAsia="仿宋_GB2312" w:hAnsi="仿宋_GB2312" w:cs="仿宋_GB2312" w:hint="eastAsia"/>
          <w:sz w:val="32"/>
          <w:szCs w:val="32"/>
          <w:u w:val="single"/>
        </w:rPr>
        <w:t>月</w:t>
      </w:r>
      <w:r w:rsidR="00826F14" w:rsidRPr="00283145">
        <w:rPr>
          <w:rFonts w:ascii="仿宋_GB2312" w:eastAsia="仿宋_GB2312" w:hAnsi="仿宋_GB2312" w:cs="仿宋_GB2312" w:hint="eastAsia"/>
          <w:sz w:val="32"/>
          <w:szCs w:val="32"/>
          <w:u w:val="single"/>
        </w:rPr>
        <w:t>1</w:t>
      </w:r>
      <w:r w:rsidRPr="00283145">
        <w:rPr>
          <w:rFonts w:ascii="仿宋_GB2312" w:eastAsia="仿宋_GB2312" w:hAnsi="仿宋_GB2312" w:cs="仿宋_GB2312" w:hint="eastAsia"/>
          <w:sz w:val="32"/>
          <w:szCs w:val="32"/>
          <w:u w:val="single"/>
        </w:rPr>
        <w:t xml:space="preserve"> 日至</w:t>
      </w:r>
      <w:r w:rsidR="00826F14" w:rsidRPr="00283145">
        <w:rPr>
          <w:rFonts w:ascii="仿宋_GB2312" w:eastAsia="仿宋_GB2312" w:hAnsi="仿宋_GB2312" w:cs="仿宋_GB2312" w:hint="eastAsia"/>
          <w:sz w:val="32"/>
          <w:szCs w:val="32"/>
          <w:u w:val="single"/>
        </w:rPr>
        <w:t>2018</w:t>
      </w:r>
      <w:r w:rsidRPr="00283145">
        <w:rPr>
          <w:rFonts w:ascii="仿宋_GB2312" w:eastAsia="仿宋_GB2312" w:hAnsi="仿宋_GB2312" w:cs="仿宋_GB2312" w:hint="eastAsia"/>
          <w:sz w:val="32"/>
          <w:szCs w:val="32"/>
          <w:u w:val="single"/>
        </w:rPr>
        <w:t>年</w:t>
      </w:r>
      <w:r w:rsidR="00826F14" w:rsidRPr="00283145">
        <w:rPr>
          <w:rFonts w:ascii="仿宋_GB2312" w:eastAsia="仿宋_GB2312" w:hAnsi="仿宋_GB2312" w:cs="仿宋_GB2312" w:hint="eastAsia"/>
          <w:sz w:val="32"/>
          <w:szCs w:val="32"/>
          <w:u w:val="single"/>
        </w:rPr>
        <w:t>12</w:t>
      </w:r>
      <w:r w:rsidRPr="00283145">
        <w:rPr>
          <w:rFonts w:ascii="仿宋_GB2312" w:eastAsia="仿宋_GB2312" w:hAnsi="仿宋_GB2312" w:cs="仿宋_GB2312" w:hint="eastAsia"/>
          <w:sz w:val="32"/>
          <w:szCs w:val="32"/>
          <w:u w:val="single"/>
        </w:rPr>
        <w:t>月</w:t>
      </w:r>
      <w:r w:rsidR="00826F14" w:rsidRPr="00283145">
        <w:rPr>
          <w:rFonts w:ascii="仿宋_GB2312" w:eastAsia="仿宋_GB2312" w:hAnsi="仿宋_GB2312" w:cs="仿宋_GB2312" w:hint="eastAsia"/>
          <w:sz w:val="32"/>
          <w:szCs w:val="32"/>
          <w:u w:val="single"/>
        </w:rPr>
        <w:t>31</w:t>
      </w:r>
      <w:r w:rsidRPr="00283145">
        <w:rPr>
          <w:rFonts w:ascii="仿宋_GB2312" w:eastAsia="仿宋_GB2312" w:hAnsi="仿宋_GB2312" w:cs="仿宋_GB2312" w:hint="eastAsia"/>
          <w:sz w:val="32"/>
          <w:szCs w:val="32"/>
          <w:u w:val="single"/>
        </w:rPr>
        <w:t>日</w:t>
      </w:r>
    </w:p>
    <w:p w:rsidR="00D133F1" w:rsidRPr="00283145" w:rsidRDefault="00D133F1" w:rsidP="00D133F1">
      <w:pPr>
        <w:spacing w:line="578" w:lineRule="exact"/>
        <w:ind w:left="1600" w:hangingChars="500" w:hanging="1600"/>
        <w:rPr>
          <w:rFonts w:ascii="仿宋_GB2312" w:eastAsia="仿宋_GB2312" w:hAnsi="仿宋_GB2312" w:cs="仿宋_GB2312"/>
          <w:sz w:val="32"/>
          <w:szCs w:val="32"/>
          <w:u w:val="single"/>
        </w:rPr>
      </w:pPr>
      <w:r w:rsidRPr="00283145">
        <w:rPr>
          <w:rFonts w:ascii="仿宋_GB2312" w:eastAsia="仿宋_GB2312" w:hAnsi="仿宋_GB2312" w:cs="仿宋_GB2312" w:hint="eastAsia"/>
          <w:sz w:val="32"/>
          <w:szCs w:val="32"/>
        </w:rPr>
        <w:t xml:space="preserve">     组织方式：</w:t>
      </w:r>
      <w:r w:rsidRPr="00283145">
        <w:rPr>
          <w:rFonts w:ascii="仿宋_GB2312" w:eastAsia="仿宋_GB2312" w:hAnsi="仿宋_GB2312" w:cs="仿宋_GB2312" w:hint="eastAsia"/>
          <w:spacing w:val="-20"/>
          <w:sz w:val="32"/>
          <w:szCs w:val="32"/>
          <w:u w:val="single"/>
        </w:rPr>
        <w:t>□</w:t>
      </w:r>
      <w:r w:rsidRPr="00283145">
        <w:rPr>
          <w:rFonts w:ascii="仿宋_GB2312" w:eastAsia="仿宋_GB2312" w:hAnsi="仿宋_GB2312" w:cs="仿宋_GB2312" w:hint="eastAsia"/>
          <w:sz w:val="32"/>
          <w:szCs w:val="32"/>
          <w:u w:val="single"/>
        </w:rPr>
        <w:t xml:space="preserve">财政部门 </w:t>
      </w:r>
      <w:r w:rsidRPr="00283145">
        <w:rPr>
          <w:rFonts w:ascii="仿宋_GB2312" w:eastAsia="仿宋_GB2312" w:hAnsi="仿宋_GB2312" w:cs="仿宋_GB2312" w:hint="eastAsia"/>
          <w:sz w:val="32"/>
          <w:szCs w:val="32"/>
        </w:rPr>
        <w:t xml:space="preserve">    </w:t>
      </w:r>
      <w:r w:rsidRPr="00283145">
        <w:rPr>
          <w:rFonts w:hAnsi="宋体" w:hint="eastAsia"/>
          <w:spacing w:val="-20"/>
          <w:sz w:val="36"/>
          <w:u w:val="single"/>
        </w:rPr>
        <w:t>■</w:t>
      </w:r>
      <w:r w:rsidRPr="00283145">
        <w:rPr>
          <w:rFonts w:ascii="仿宋_GB2312" w:eastAsia="仿宋_GB2312" w:hAnsi="仿宋_GB2312" w:cs="仿宋_GB2312" w:hint="eastAsia"/>
          <w:sz w:val="32"/>
          <w:szCs w:val="32"/>
          <w:u w:val="single"/>
        </w:rPr>
        <w:t>主管部门</w:t>
      </w:r>
      <w:r w:rsidRPr="00283145">
        <w:rPr>
          <w:rFonts w:ascii="仿宋_GB2312" w:eastAsia="仿宋_GB2312" w:hAnsi="仿宋_GB2312" w:cs="仿宋_GB2312" w:hint="eastAsia"/>
          <w:sz w:val="32"/>
          <w:szCs w:val="32"/>
        </w:rPr>
        <w:t xml:space="preserve">     </w:t>
      </w:r>
      <w:r w:rsidRPr="00283145">
        <w:rPr>
          <w:rFonts w:ascii="仿宋_GB2312" w:eastAsia="仿宋_GB2312" w:hAnsi="仿宋_GB2312" w:cs="仿宋_GB2312" w:hint="eastAsia"/>
          <w:spacing w:val="-20"/>
          <w:sz w:val="32"/>
          <w:szCs w:val="32"/>
          <w:u w:val="single"/>
        </w:rPr>
        <w:t>□</w:t>
      </w:r>
      <w:r w:rsidRPr="00283145">
        <w:rPr>
          <w:rFonts w:ascii="仿宋_GB2312" w:eastAsia="仿宋_GB2312" w:hAnsi="仿宋_GB2312" w:cs="仿宋_GB2312" w:hint="eastAsia"/>
          <w:sz w:val="32"/>
          <w:szCs w:val="32"/>
          <w:u w:val="single"/>
        </w:rPr>
        <w:t>项目单位</w:t>
      </w:r>
    </w:p>
    <w:p w:rsidR="00D133F1" w:rsidRPr="00283145" w:rsidRDefault="00D133F1" w:rsidP="00D133F1">
      <w:pPr>
        <w:spacing w:line="578" w:lineRule="exact"/>
        <w:ind w:left="1600" w:hangingChars="500" w:hanging="1600"/>
        <w:rPr>
          <w:rFonts w:ascii="仿宋_GB2312" w:eastAsia="仿宋_GB2312" w:hAnsi="仿宋_GB2312" w:cs="仿宋_GB2312"/>
          <w:sz w:val="32"/>
          <w:szCs w:val="32"/>
        </w:rPr>
      </w:pPr>
      <w:r w:rsidRPr="00283145">
        <w:rPr>
          <w:rFonts w:ascii="仿宋_GB2312" w:eastAsia="仿宋_GB2312" w:hAnsi="仿宋_GB2312" w:cs="仿宋_GB2312" w:hint="eastAsia"/>
          <w:sz w:val="32"/>
          <w:szCs w:val="32"/>
        </w:rPr>
        <w:t xml:space="preserve">     评价机构：</w:t>
      </w:r>
      <w:r w:rsidRPr="00283145">
        <w:rPr>
          <w:rFonts w:ascii="仿宋_GB2312" w:eastAsia="仿宋_GB2312" w:hAnsi="仿宋_GB2312" w:cs="仿宋_GB2312" w:hint="eastAsia"/>
          <w:spacing w:val="-20"/>
          <w:sz w:val="32"/>
          <w:szCs w:val="32"/>
          <w:u w:val="single"/>
        </w:rPr>
        <w:t>□</w:t>
      </w:r>
      <w:r w:rsidRPr="00283145">
        <w:rPr>
          <w:rFonts w:ascii="仿宋_GB2312" w:eastAsia="仿宋_GB2312" w:hAnsi="仿宋_GB2312" w:cs="仿宋_GB2312" w:hint="eastAsia"/>
          <w:sz w:val="32"/>
          <w:szCs w:val="32"/>
          <w:u w:val="single"/>
        </w:rPr>
        <w:t xml:space="preserve">中介机构 </w:t>
      </w:r>
      <w:r w:rsidRPr="00283145">
        <w:rPr>
          <w:rFonts w:ascii="仿宋_GB2312" w:eastAsia="仿宋_GB2312" w:hAnsi="仿宋_GB2312" w:cs="仿宋_GB2312" w:hint="eastAsia"/>
          <w:sz w:val="32"/>
          <w:szCs w:val="32"/>
        </w:rPr>
        <w:t xml:space="preserve">    </w:t>
      </w:r>
      <w:r w:rsidRPr="00283145">
        <w:rPr>
          <w:rFonts w:ascii="仿宋_GB2312" w:eastAsia="仿宋_GB2312" w:hAnsi="仿宋_GB2312" w:cs="仿宋_GB2312" w:hint="eastAsia"/>
          <w:spacing w:val="-20"/>
          <w:sz w:val="32"/>
          <w:szCs w:val="32"/>
          <w:u w:val="single"/>
        </w:rPr>
        <w:t>□</w:t>
      </w:r>
      <w:r w:rsidRPr="00283145">
        <w:rPr>
          <w:rFonts w:ascii="仿宋_GB2312" w:eastAsia="仿宋_GB2312" w:hAnsi="仿宋_GB2312" w:cs="仿宋_GB2312" w:hint="eastAsia"/>
          <w:sz w:val="32"/>
          <w:szCs w:val="32"/>
          <w:u w:val="single"/>
        </w:rPr>
        <w:t xml:space="preserve">专家组 </w:t>
      </w:r>
      <w:r w:rsidRPr="00283145">
        <w:rPr>
          <w:rFonts w:ascii="仿宋_GB2312" w:eastAsia="仿宋_GB2312" w:hAnsi="仿宋_GB2312" w:cs="仿宋_GB2312" w:hint="eastAsia"/>
          <w:sz w:val="32"/>
          <w:szCs w:val="32"/>
        </w:rPr>
        <w:t xml:space="preserve">  </w:t>
      </w:r>
      <w:r w:rsidRPr="00283145">
        <w:rPr>
          <w:rFonts w:hAnsi="宋体" w:hint="eastAsia"/>
          <w:spacing w:val="-20"/>
          <w:sz w:val="36"/>
          <w:u w:val="single"/>
        </w:rPr>
        <w:t>■</w:t>
      </w:r>
      <w:r w:rsidRPr="00283145">
        <w:rPr>
          <w:rFonts w:ascii="仿宋_GB2312" w:eastAsia="仿宋_GB2312" w:hAnsi="仿宋_GB2312" w:cs="仿宋_GB2312" w:hint="eastAsia"/>
          <w:sz w:val="32"/>
          <w:szCs w:val="32"/>
          <w:u w:val="single"/>
        </w:rPr>
        <w:t>项目单位评价组</w:t>
      </w:r>
    </w:p>
    <w:p w:rsidR="00D133F1" w:rsidRPr="00283145" w:rsidRDefault="00D133F1" w:rsidP="00D133F1">
      <w:pPr>
        <w:spacing w:line="578" w:lineRule="exact"/>
        <w:rPr>
          <w:rFonts w:ascii="仿宋_GB2312" w:eastAsia="仿宋_GB2312" w:hAnsi="仿宋_GB2312" w:cs="仿宋_GB2312"/>
          <w:sz w:val="32"/>
          <w:szCs w:val="32"/>
        </w:rPr>
      </w:pPr>
    </w:p>
    <w:p w:rsidR="00D133F1" w:rsidRPr="00283145" w:rsidRDefault="00D133F1" w:rsidP="00D133F1">
      <w:pPr>
        <w:spacing w:line="578" w:lineRule="exact"/>
        <w:ind w:left="1600" w:hangingChars="500" w:hanging="1600"/>
        <w:rPr>
          <w:rFonts w:ascii="仿宋_GB2312" w:eastAsia="仿宋_GB2312" w:hAnsi="仿宋_GB2312" w:cs="仿宋_GB2312"/>
          <w:sz w:val="32"/>
          <w:szCs w:val="32"/>
        </w:rPr>
      </w:pPr>
      <w:r w:rsidRPr="00283145">
        <w:rPr>
          <w:rFonts w:ascii="仿宋_GB2312" w:eastAsia="仿宋_GB2312" w:hAnsi="仿宋_GB2312" w:cs="仿宋_GB2312" w:hint="eastAsia"/>
          <w:sz w:val="32"/>
          <w:szCs w:val="32"/>
        </w:rPr>
        <w:t xml:space="preserve">           </w:t>
      </w:r>
    </w:p>
    <w:p w:rsidR="00D133F1" w:rsidRPr="00283145" w:rsidRDefault="00D133F1" w:rsidP="00D133F1">
      <w:pPr>
        <w:spacing w:line="578" w:lineRule="exact"/>
        <w:ind w:left="1600" w:hangingChars="500" w:hanging="1600"/>
        <w:rPr>
          <w:rFonts w:ascii="仿宋_GB2312" w:eastAsia="仿宋_GB2312" w:hAnsi="仿宋_GB2312" w:cs="仿宋_GB2312"/>
          <w:sz w:val="32"/>
          <w:szCs w:val="32"/>
        </w:rPr>
      </w:pPr>
    </w:p>
    <w:p w:rsidR="00D133F1" w:rsidRPr="00283145" w:rsidRDefault="00D133F1" w:rsidP="00D133F1">
      <w:pPr>
        <w:spacing w:line="578" w:lineRule="exact"/>
        <w:ind w:left="1600" w:hangingChars="500" w:hanging="1600"/>
        <w:rPr>
          <w:rFonts w:ascii="仿宋_GB2312" w:eastAsia="仿宋_GB2312" w:hAnsi="仿宋_GB2312" w:cs="仿宋_GB2312"/>
          <w:sz w:val="32"/>
          <w:szCs w:val="32"/>
        </w:rPr>
      </w:pPr>
    </w:p>
    <w:p w:rsidR="00D133F1" w:rsidRPr="00283145" w:rsidRDefault="00D133F1" w:rsidP="00D133F1">
      <w:pPr>
        <w:spacing w:line="578" w:lineRule="exact"/>
        <w:ind w:left="1600" w:hangingChars="500" w:hanging="1600"/>
        <w:rPr>
          <w:rFonts w:ascii="仿宋_GB2312" w:eastAsia="仿宋_GB2312" w:hAnsi="仿宋_GB2312" w:cs="仿宋_GB2312"/>
          <w:sz w:val="32"/>
          <w:szCs w:val="32"/>
        </w:rPr>
      </w:pPr>
      <w:r w:rsidRPr="00283145">
        <w:rPr>
          <w:rFonts w:ascii="仿宋_GB2312" w:eastAsia="仿宋_GB2312" w:hAnsi="仿宋_GB2312" w:cs="仿宋_GB2312" w:hint="eastAsia"/>
          <w:sz w:val="32"/>
          <w:szCs w:val="32"/>
        </w:rPr>
        <w:t xml:space="preserve">             评价单位（盖章）：</w:t>
      </w:r>
    </w:p>
    <w:p w:rsidR="00D133F1" w:rsidRPr="00283145" w:rsidRDefault="00D133F1" w:rsidP="00D133F1">
      <w:pPr>
        <w:spacing w:line="578" w:lineRule="exact"/>
        <w:ind w:left="1600" w:hangingChars="500" w:hanging="1600"/>
        <w:rPr>
          <w:rFonts w:ascii="仿宋_GB2312" w:eastAsia="仿宋_GB2312" w:hAnsi="仿宋_GB2312" w:cs="仿宋_GB2312"/>
          <w:sz w:val="32"/>
          <w:szCs w:val="32"/>
        </w:rPr>
      </w:pPr>
      <w:r w:rsidRPr="00283145">
        <w:rPr>
          <w:rFonts w:ascii="仿宋_GB2312" w:eastAsia="仿宋_GB2312" w:hAnsi="仿宋_GB2312" w:cs="仿宋_GB2312" w:hint="eastAsia"/>
          <w:sz w:val="32"/>
          <w:szCs w:val="32"/>
        </w:rPr>
        <w:t xml:space="preserve">                    上报时间：</w:t>
      </w:r>
    </w:p>
    <w:p w:rsidR="00D133F1" w:rsidRPr="00283145" w:rsidRDefault="00D133F1" w:rsidP="00D133F1">
      <w:pPr>
        <w:pStyle w:val="a4"/>
        <w:spacing w:line="578" w:lineRule="exact"/>
        <w:ind w:firstLineChars="0" w:firstLine="0"/>
        <w:jc w:val="center"/>
        <w:rPr>
          <w:rFonts w:ascii="黑体" w:eastAsia="黑体" w:hAnsi="宋体"/>
          <w:b/>
          <w:bCs/>
          <w:sz w:val="44"/>
          <w:szCs w:val="44"/>
        </w:rPr>
      </w:pPr>
      <w:r w:rsidRPr="00283145">
        <w:rPr>
          <w:rFonts w:ascii="黑体" w:eastAsia="黑体" w:hAnsi="宋体" w:hint="eastAsia"/>
          <w:b/>
          <w:bCs/>
          <w:sz w:val="44"/>
          <w:szCs w:val="44"/>
        </w:rPr>
        <w:lastRenderedPageBreak/>
        <w:t>项目绩效目标表</w:t>
      </w:r>
    </w:p>
    <w:p w:rsidR="00D133F1" w:rsidRPr="00283145" w:rsidRDefault="00D133F1" w:rsidP="00D133F1">
      <w:pPr>
        <w:tabs>
          <w:tab w:val="left" w:pos="720"/>
          <w:tab w:val="left" w:pos="2240"/>
          <w:tab w:val="left" w:pos="3600"/>
        </w:tabs>
        <w:spacing w:line="578" w:lineRule="exact"/>
        <w:rPr>
          <w:rFonts w:ascii="宋体" w:hAnsi="宋体"/>
          <w:b/>
          <w:bCs/>
          <w:sz w:val="24"/>
        </w:rPr>
      </w:pPr>
      <w:r w:rsidRPr="00283145">
        <w:rPr>
          <w:rFonts w:ascii="宋体" w:hAnsi="宋体" w:hint="eastAsia"/>
          <w:b/>
          <w:bCs/>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1629"/>
        <w:gridCol w:w="1857"/>
        <w:gridCol w:w="872"/>
        <w:gridCol w:w="807"/>
        <w:gridCol w:w="868"/>
        <w:gridCol w:w="1195"/>
      </w:tblGrid>
      <w:tr w:rsidR="00D133F1" w:rsidRPr="00283145" w:rsidTr="006E3847">
        <w:trPr>
          <w:trHeight w:val="680"/>
          <w:jc w:val="center"/>
        </w:trPr>
        <w:tc>
          <w:tcPr>
            <w:tcW w:w="1561" w:type="dxa"/>
            <w:vMerge w:val="restart"/>
            <w:vAlign w:val="center"/>
          </w:tcPr>
          <w:p w:rsidR="00D133F1" w:rsidRPr="00283145" w:rsidRDefault="00D133F1" w:rsidP="006E3847">
            <w:pPr>
              <w:tabs>
                <w:tab w:val="left" w:pos="720"/>
                <w:tab w:val="left" w:pos="3600"/>
              </w:tabs>
              <w:spacing w:line="578" w:lineRule="exact"/>
              <w:jc w:val="center"/>
              <w:rPr>
                <w:rFonts w:ascii="宋体" w:hAnsi="宋体"/>
                <w:b/>
                <w:sz w:val="24"/>
              </w:rPr>
            </w:pPr>
            <w:r w:rsidRPr="00283145">
              <w:rPr>
                <w:rFonts w:ascii="宋体" w:hAnsi="宋体" w:hint="eastAsia"/>
                <w:b/>
                <w:sz w:val="24"/>
              </w:rPr>
              <w:t>指标类型</w:t>
            </w:r>
          </w:p>
        </w:tc>
        <w:tc>
          <w:tcPr>
            <w:tcW w:w="1629" w:type="dxa"/>
            <w:vMerge w:val="restart"/>
            <w:vAlign w:val="center"/>
          </w:tcPr>
          <w:p w:rsidR="00D133F1" w:rsidRPr="00283145" w:rsidRDefault="00D133F1" w:rsidP="006E3847">
            <w:pPr>
              <w:tabs>
                <w:tab w:val="left" w:pos="720"/>
                <w:tab w:val="left" w:pos="3600"/>
              </w:tabs>
              <w:spacing w:line="578" w:lineRule="exact"/>
              <w:jc w:val="center"/>
              <w:rPr>
                <w:rFonts w:ascii="宋体" w:hAnsi="宋体"/>
                <w:b/>
                <w:sz w:val="24"/>
              </w:rPr>
            </w:pPr>
            <w:r w:rsidRPr="00283145">
              <w:rPr>
                <w:rFonts w:ascii="宋体" w:hAnsi="宋体" w:hint="eastAsia"/>
                <w:b/>
                <w:sz w:val="24"/>
              </w:rPr>
              <w:t>指标名称</w:t>
            </w:r>
          </w:p>
        </w:tc>
        <w:tc>
          <w:tcPr>
            <w:tcW w:w="1857" w:type="dxa"/>
            <w:vMerge w:val="restart"/>
            <w:vAlign w:val="center"/>
          </w:tcPr>
          <w:p w:rsidR="00D133F1" w:rsidRPr="00283145" w:rsidRDefault="00D133F1" w:rsidP="006E3847">
            <w:pPr>
              <w:tabs>
                <w:tab w:val="left" w:pos="720"/>
                <w:tab w:val="left" w:pos="3600"/>
              </w:tabs>
              <w:spacing w:line="578" w:lineRule="exact"/>
              <w:jc w:val="center"/>
              <w:rPr>
                <w:rFonts w:ascii="宋体" w:hAnsi="宋体"/>
                <w:b/>
                <w:sz w:val="24"/>
              </w:rPr>
            </w:pPr>
            <w:r w:rsidRPr="00283145">
              <w:rPr>
                <w:rFonts w:ascii="宋体" w:hAnsi="宋体" w:hint="eastAsia"/>
                <w:b/>
                <w:sz w:val="24"/>
              </w:rPr>
              <w:t>绩效目标</w:t>
            </w:r>
          </w:p>
        </w:tc>
        <w:tc>
          <w:tcPr>
            <w:tcW w:w="3742" w:type="dxa"/>
            <w:gridSpan w:val="4"/>
          </w:tcPr>
          <w:p w:rsidR="00D133F1" w:rsidRPr="00283145" w:rsidRDefault="00D133F1" w:rsidP="006E3847">
            <w:pPr>
              <w:tabs>
                <w:tab w:val="left" w:pos="720"/>
                <w:tab w:val="left" w:pos="3600"/>
              </w:tabs>
              <w:spacing w:line="578" w:lineRule="exact"/>
              <w:jc w:val="center"/>
              <w:rPr>
                <w:rFonts w:ascii="宋体" w:hAnsi="宋体"/>
                <w:b/>
                <w:sz w:val="24"/>
              </w:rPr>
            </w:pPr>
            <w:r w:rsidRPr="00283145">
              <w:rPr>
                <w:rFonts w:ascii="宋体" w:hAnsi="宋体" w:hint="eastAsia"/>
                <w:b/>
                <w:sz w:val="24"/>
              </w:rPr>
              <w:t>绩效标准</w:t>
            </w:r>
          </w:p>
        </w:tc>
      </w:tr>
      <w:tr w:rsidR="00D133F1" w:rsidRPr="00283145" w:rsidTr="006E3847">
        <w:trPr>
          <w:trHeight w:val="680"/>
          <w:jc w:val="center"/>
        </w:trPr>
        <w:tc>
          <w:tcPr>
            <w:tcW w:w="1561" w:type="dxa"/>
            <w:vMerge/>
          </w:tcPr>
          <w:p w:rsidR="00D133F1" w:rsidRPr="00283145" w:rsidRDefault="00D133F1" w:rsidP="006E3847">
            <w:pPr>
              <w:tabs>
                <w:tab w:val="left" w:pos="720"/>
                <w:tab w:val="left" w:pos="3600"/>
              </w:tabs>
              <w:spacing w:line="578" w:lineRule="exact"/>
              <w:jc w:val="center"/>
              <w:rPr>
                <w:rFonts w:ascii="宋体" w:hAnsi="宋体"/>
                <w:b/>
                <w:sz w:val="24"/>
              </w:rPr>
            </w:pPr>
          </w:p>
        </w:tc>
        <w:tc>
          <w:tcPr>
            <w:tcW w:w="1629" w:type="dxa"/>
            <w:vMerge/>
          </w:tcPr>
          <w:p w:rsidR="00D133F1" w:rsidRPr="00283145" w:rsidRDefault="00D133F1" w:rsidP="006E3847">
            <w:pPr>
              <w:tabs>
                <w:tab w:val="left" w:pos="720"/>
                <w:tab w:val="left" w:pos="3600"/>
              </w:tabs>
              <w:spacing w:line="578" w:lineRule="exact"/>
              <w:jc w:val="center"/>
              <w:rPr>
                <w:rFonts w:ascii="宋体" w:hAnsi="宋体"/>
                <w:b/>
                <w:sz w:val="24"/>
              </w:rPr>
            </w:pPr>
          </w:p>
        </w:tc>
        <w:tc>
          <w:tcPr>
            <w:tcW w:w="1857" w:type="dxa"/>
            <w:vMerge/>
          </w:tcPr>
          <w:p w:rsidR="00D133F1" w:rsidRPr="00283145" w:rsidRDefault="00D133F1" w:rsidP="006E3847">
            <w:pPr>
              <w:tabs>
                <w:tab w:val="left" w:pos="720"/>
                <w:tab w:val="left" w:pos="3600"/>
              </w:tabs>
              <w:spacing w:line="578" w:lineRule="exact"/>
              <w:jc w:val="center"/>
              <w:rPr>
                <w:rFonts w:ascii="宋体" w:hAnsi="宋体"/>
                <w:b/>
                <w:sz w:val="24"/>
              </w:rPr>
            </w:pPr>
          </w:p>
        </w:tc>
        <w:tc>
          <w:tcPr>
            <w:tcW w:w="872" w:type="dxa"/>
            <w:vAlign w:val="center"/>
          </w:tcPr>
          <w:p w:rsidR="00D133F1" w:rsidRPr="00283145" w:rsidRDefault="00D133F1" w:rsidP="006E3847">
            <w:pPr>
              <w:tabs>
                <w:tab w:val="left" w:pos="720"/>
                <w:tab w:val="left" w:pos="3600"/>
              </w:tabs>
              <w:spacing w:line="578" w:lineRule="exact"/>
              <w:jc w:val="center"/>
              <w:rPr>
                <w:rFonts w:ascii="宋体" w:hAnsi="宋体"/>
                <w:b/>
                <w:sz w:val="24"/>
              </w:rPr>
            </w:pPr>
            <w:r w:rsidRPr="00283145">
              <w:rPr>
                <w:rFonts w:ascii="宋体" w:hAnsi="宋体" w:hint="eastAsia"/>
                <w:b/>
                <w:sz w:val="24"/>
              </w:rPr>
              <w:t>优</w:t>
            </w:r>
          </w:p>
        </w:tc>
        <w:tc>
          <w:tcPr>
            <w:tcW w:w="807" w:type="dxa"/>
            <w:vAlign w:val="center"/>
          </w:tcPr>
          <w:p w:rsidR="00D133F1" w:rsidRPr="00283145" w:rsidRDefault="00D133F1" w:rsidP="006E3847">
            <w:pPr>
              <w:tabs>
                <w:tab w:val="left" w:pos="720"/>
                <w:tab w:val="left" w:pos="3600"/>
              </w:tabs>
              <w:spacing w:line="578" w:lineRule="exact"/>
              <w:jc w:val="center"/>
              <w:rPr>
                <w:rFonts w:ascii="宋体" w:hAnsi="宋体"/>
                <w:b/>
                <w:sz w:val="24"/>
              </w:rPr>
            </w:pPr>
            <w:r w:rsidRPr="00283145">
              <w:rPr>
                <w:rFonts w:ascii="宋体" w:hAnsi="宋体" w:hint="eastAsia"/>
                <w:b/>
                <w:sz w:val="24"/>
              </w:rPr>
              <w:t>良</w:t>
            </w:r>
          </w:p>
        </w:tc>
        <w:tc>
          <w:tcPr>
            <w:tcW w:w="868" w:type="dxa"/>
            <w:vAlign w:val="center"/>
          </w:tcPr>
          <w:p w:rsidR="00D133F1" w:rsidRPr="00283145" w:rsidRDefault="00D133F1" w:rsidP="006E3847">
            <w:pPr>
              <w:tabs>
                <w:tab w:val="left" w:pos="720"/>
                <w:tab w:val="left" w:pos="3600"/>
              </w:tabs>
              <w:spacing w:line="578" w:lineRule="exact"/>
              <w:jc w:val="center"/>
              <w:rPr>
                <w:rFonts w:ascii="宋体" w:hAnsi="宋体"/>
                <w:b/>
                <w:sz w:val="24"/>
              </w:rPr>
            </w:pPr>
            <w:r w:rsidRPr="00283145">
              <w:rPr>
                <w:rFonts w:ascii="宋体" w:hAnsi="宋体" w:hint="eastAsia"/>
                <w:b/>
                <w:sz w:val="24"/>
              </w:rPr>
              <w:t>中</w:t>
            </w:r>
          </w:p>
        </w:tc>
        <w:tc>
          <w:tcPr>
            <w:tcW w:w="1195" w:type="dxa"/>
            <w:vAlign w:val="center"/>
          </w:tcPr>
          <w:p w:rsidR="00D133F1" w:rsidRPr="00283145" w:rsidRDefault="00D133F1" w:rsidP="006E3847">
            <w:pPr>
              <w:tabs>
                <w:tab w:val="left" w:pos="720"/>
                <w:tab w:val="left" w:pos="3600"/>
              </w:tabs>
              <w:spacing w:line="578" w:lineRule="exact"/>
              <w:jc w:val="center"/>
              <w:rPr>
                <w:rFonts w:ascii="宋体" w:hAnsi="宋体"/>
                <w:b/>
                <w:sz w:val="24"/>
              </w:rPr>
            </w:pPr>
            <w:r w:rsidRPr="00283145">
              <w:rPr>
                <w:rFonts w:ascii="宋体" w:hAnsi="宋体" w:hint="eastAsia"/>
                <w:b/>
                <w:sz w:val="24"/>
              </w:rPr>
              <w:t>差</w:t>
            </w:r>
          </w:p>
        </w:tc>
      </w:tr>
      <w:tr w:rsidR="00420C72" w:rsidRPr="00283145" w:rsidTr="00B7134B">
        <w:trPr>
          <w:trHeight w:val="680"/>
          <w:jc w:val="center"/>
        </w:trPr>
        <w:tc>
          <w:tcPr>
            <w:tcW w:w="1561" w:type="dxa"/>
            <w:vMerge w:val="restart"/>
            <w:vAlign w:val="center"/>
          </w:tcPr>
          <w:p w:rsidR="00420C72" w:rsidRPr="00283145" w:rsidRDefault="00420C72" w:rsidP="006E3847">
            <w:pPr>
              <w:tabs>
                <w:tab w:val="left" w:pos="720"/>
                <w:tab w:val="left" w:pos="3600"/>
              </w:tabs>
              <w:spacing w:line="578" w:lineRule="exact"/>
              <w:jc w:val="center"/>
              <w:rPr>
                <w:rFonts w:ascii="宋体" w:hAnsi="宋体"/>
                <w:sz w:val="24"/>
              </w:rPr>
            </w:pPr>
            <w:r w:rsidRPr="00283145">
              <w:rPr>
                <w:rFonts w:ascii="宋体" w:hAnsi="宋体" w:hint="eastAsia"/>
                <w:sz w:val="24"/>
              </w:rPr>
              <w:t>产出指标</w:t>
            </w:r>
          </w:p>
        </w:tc>
        <w:tc>
          <w:tcPr>
            <w:tcW w:w="1629"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调研与信息收集差旅天数</w:t>
            </w:r>
          </w:p>
        </w:tc>
        <w:tc>
          <w:tcPr>
            <w:tcW w:w="185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60</w:t>
            </w:r>
          </w:p>
        </w:tc>
        <w:tc>
          <w:tcPr>
            <w:tcW w:w="872"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60</w:t>
            </w:r>
          </w:p>
        </w:tc>
        <w:tc>
          <w:tcPr>
            <w:tcW w:w="80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&gt;50 &lt;60</w:t>
            </w:r>
          </w:p>
        </w:tc>
        <w:tc>
          <w:tcPr>
            <w:tcW w:w="868"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&gt;45 &lt;50</w:t>
            </w:r>
          </w:p>
        </w:tc>
        <w:tc>
          <w:tcPr>
            <w:tcW w:w="1195"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&lt;45</w:t>
            </w:r>
          </w:p>
        </w:tc>
      </w:tr>
      <w:tr w:rsidR="00420C72" w:rsidRPr="00283145" w:rsidTr="00B7134B">
        <w:trPr>
          <w:trHeight w:val="680"/>
          <w:jc w:val="center"/>
        </w:trPr>
        <w:tc>
          <w:tcPr>
            <w:tcW w:w="1561" w:type="dxa"/>
            <w:vMerge/>
            <w:vAlign w:val="center"/>
          </w:tcPr>
          <w:p w:rsidR="00420C72" w:rsidRPr="00283145" w:rsidRDefault="00420C72" w:rsidP="006E3847">
            <w:pPr>
              <w:tabs>
                <w:tab w:val="left" w:pos="720"/>
                <w:tab w:val="left" w:pos="3600"/>
              </w:tabs>
              <w:spacing w:line="578" w:lineRule="exact"/>
              <w:jc w:val="center"/>
              <w:rPr>
                <w:rFonts w:ascii="宋体" w:hAnsi="宋体"/>
                <w:sz w:val="24"/>
              </w:rPr>
            </w:pPr>
          </w:p>
        </w:tc>
        <w:tc>
          <w:tcPr>
            <w:tcW w:w="1629"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各项培训人次</w:t>
            </w:r>
          </w:p>
        </w:tc>
        <w:tc>
          <w:tcPr>
            <w:tcW w:w="185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434人次   </w:t>
            </w:r>
          </w:p>
        </w:tc>
        <w:tc>
          <w:tcPr>
            <w:tcW w:w="872"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400-434</w:t>
            </w:r>
          </w:p>
        </w:tc>
        <w:tc>
          <w:tcPr>
            <w:tcW w:w="80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380-400</w:t>
            </w:r>
          </w:p>
        </w:tc>
        <w:tc>
          <w:tcPr>
            <w:tcW w:w="868"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350-380</w:t>
            </w:r>
          </w:p>
        </w:tc>
        <w:tc>
          <w:tcPr>
            <w:tcW w:w="1195"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&lt;350</w:t>
            </w:r>
          </w:p>
        </w:tc>
      </w:tr>
      <w:tr w:rsidR="00420C72" w:rsidRPr="00283145" w:rsidTr="00B7134B">
        <w:trPr>
          <w:trHeight w:val="680"/>
          <w:jc w:val="center"/>
        </w:trPr>
        <w:tc>
          <w:tcPr>
            <w:tcW w:w="1561" w:type="dxa"/>
            <w:vMerge/>
            <w:vAlign w:val="center"/>
          </w:tcPr>
          <w:p w:rsidR="00420C72" w:rsidRPr="00283145" w:rsidRDefault="00420C72" w:rsidP="006E3847">
            <w:pPr>
              <w:tabs>
                <w:tab w:val="left" w:pos="720"/>
                <w:tab w:val="left" w:pos="3600"/>
              </w:tabs>
              <w:spacing w:line="578" w:lineRule="exact"/>
              <w:jc w:val="center"/>
              <w:rPr>
                <w:rFonts w:ascii="宋体" w:hAnsi="宋体"/>
                <w:sz w:val="24"/>
              </w:rPr>
            </w:pPr>
          </w:p>
        </w:tc>
        <w:tc>
          <w:tcPr>
            <w:tcW w:w="1629"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乡镇统计联网直报:取得相关农业统计数据</w:t>
            </w:r>
          </w:p>
        </w:tc>
        <w:tc>
          <w:tcPr>
            <w:tcW w:w="185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农业统计调查数据获取率95%以上</w:t>
            </w:r>
          </w:p>
        </w:tc>
        <w:tc>
          <w:tcPr>
            <w:tcW w:w="872"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95-100%</w:t>
            </w:r>
          </w:p>
        </w:tc>
        <w:tc>
          <w:tcPr>
            <w:tcW w:w="80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90-95%</w:t>
            </w:r>
          </w:p>
        </w:tc>
        <w:tc>
          <w:tcPr>
            <w:tcW w:w="868"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80-90%</w:t>
            </w:r>
          </w:p>
        </w:tc>
        <w:tc>
          <w:tcPr>
            <w:tcW w:w="1195"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80%以下</w:t>
            </w:r>
          </w:p>
        </w:tc>
      </w:tr>
      <w:tr w:rsidR="00420C72" w:rsidRPr="00283145" w:rsidTr="00B7134B">
        <w:trPr>
          <w:trHeight w:val="680"/>
          <w:jc w:val="center"/>
        </w:trPr>
        <w:tc>
          <w:tcPr>
            <w:tcW w:w="1561" w:type="dxa"/>
            <w:vMerge/>
            <w:vAlign w:val="center"/>
          </w:tcPr>
          <w:p w:rsidR="00420C72" w:rsidRPr="00283145" w:rsidRDefault="00420C72" w:rsidP="006E3847">
            <w:pPr>
              <w:tabs>
                <w:tab w:val="left" w:pos="720"/>
                <w:tab w:val="left" w:pos="3600"/>
              </w:tabs>
              <w:spacing w:line="578" w:lineRule="exact"/>
              <w:jc w:val="center"/>
              <w:rPr>
                <w:rFonts w:ascii="宋体" w:hAnsi="宋体"/>
                <w:sz w:val="24"/>
              </w:rPr>
            </w:pPr>
          </w:p>
        </w:tc>
        <w:tc>
          <w:tcPr>
            <w:tcW w:w="1629"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乡镇统计联网直报:全面实现乡镇统计联网直报</w:t>
            </w:r>
          </w:p>
        </w:tc>
        <w:tc>
          <w:tcPr>
            <w:tcW w:w="185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乡镇统计联网直报覆盖率95%以上</w:t>
            </w:r>
          </w:p>
        </w:tc>
        <w:tc>
          <w:tcPr>
            <w:tcW w:w="872"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95-100%</w:t>
            </w:r>
          </w:p>
        </w:tc>
        <w:tc>
          <w:tcPr>
            <w:tcW w:w="80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90-95%</w:t>
            </w:r>
          </w:p>
        </w:tc>
        <w:tc>
          <w:tcPr>
            <w:tcW w:w="868"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80-90%</w:t>
            </w:r>
          </w:p>
        </w:tc>
        <w:tc>
          <w:tcPr>
            <w:tcW w:w="1195"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80%以下</w:t>
            </w:r>
          </w:p>
        </w:tc>
      </w:tr>
      <w:tr w:rsidR="00420C72" w:rsidRPr="00283145" w:rsidTr="00B63E69">
        <w:trPr>
          <w:trHeight w:val="680"/>
          <w:jc w:val="center"/>
        </w:trPr>
        <w:tc>
          <w:tcPr>
            <w:tcW w:w="1561" w:type="dxa"/>
            <w:vMerge w:val="restart"/>
            <w:vAlign w:val="center"/>
          </w:tcPr>
          <w:p w:rsidR="00420C72" w:rsidRPr="00283145" w:rsidRDefault="00420C72" w:rsidP="006E3847">
            <w:pPr>
              <w:tabs>
                <w:tab w:val="left" w:pos="720"/>
                <w:tab w:val="left" w:pos="3600"/>
              </w:tabs>
              <w:spacing w:line="578" w:lineRule="exact"/>
              <w:jc w:val="center"/>
              <w:rPr>
                <w:rFonts w:ascii="宋体" w:hAnsi="宋体"/>
                <w:sz w:val="24"/>
              </w:rPr>
            </w:pPr>
            <w:r w:rsidRPr="00283145">
              <w:rPr>
                <w:rFonts w:ascii="宋体" w:hAnsi="宋体" w:hint="eastAsia"/>
                <w:sz w:val="24"/>
              </w:rPr>
              <w:t>成效指标</w:t>
            </w:r>
          </w:p>
        </w:tc>
        <w:tc>
          <w:tcPr>
            <w:tcW w:w="1629"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培训目的达成率</w:t>
            </w:r>
          </w:p>
        </w:tc>
        <w:tc>
          <w:tcPr>
            <w:tcW w:w="185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100%</w:t>
            </w:r>
          </w:p>
        </w:tc>
        <w:tc>
          <w:tcPr>
            <w:tcW w:w="872"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100%</w:t>
            </w:r>
          </w:p>
        </w:tc>
        <w:tc>
          <w:tcPr>
            <w:tcW w:w="80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&lt;100%&gt;=80%</w:t>
            </w:r>
          </w:p>
        </w:tc>
        <w:tc>
          <w:tcPr>
            <w:tcW w:w="868"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&lt;80%&gt;=60%</w:t>
            </w:r>
          </w:p>
        </w:tc>
        <w:tc>
          <w:tcPr>
            <w:tcW w:w="1195"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&lt;60%</w:t>
            </w:r>
          </w:p>
        </w:tc>
      </w:tr>
      <w:tr w:rsidR="00420C72" w:rsidRPr="00283145" w:rsidTr="00B63E69">
        <w:trPr>
          <w:trHeight w:val="680"/>
          <w:jc w:val="center"/>
        </w:trPr>
        <w:tc>
          <w:tcPr>
            <w:tcW w:w="1561" w:type="dxa"/>
            <w:vMerge/>
            <w:vAlign w:val="center"/>
          </w:tcPr>
          <w:p w:rsidR="00420C72" w:rsidRPr="00283145" w:rsidRDefault="00420C72" w:rsidP="006E3847">
            <w:pPr>
              <w:tabs>
                <w:tab w:val="left" w:pos="720"/>
                <w:tab w:val="left" w:pos="3600"/>
              </w:tabs>
              <w:spacing w:line="578" w:lineRule="exact"/>
              <w:jc w:val="center"/>
              <w:rPr>
                <w:rFonts w:ascii="宋体" w:hAnsi="宋体"/>
                <w:sz w:val="24"/>
              </w:rPr>
            </w:pPr>
          </w:p>
        </w:tc>
        <w:tc>
          <w:tcPr>
            <w:tcW w:w="1629"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全省统计系统业务领导和骨干、乡镇统计员培训、市县党</w:t>
            </w:r>
            <w:r w:rsidRPr="00283145">
              <w:rPr>
                <w:rFonts w:ascii="宋体" w:eastAsia="宋体" w:hAnsi="宋体" w:cs="宋体" w:hint="eastAsia"/>
                <w:sz w:val="28"/>
                <w:szCs w:val="28"/>
              </w:rPr>
              <w:lastRenderedPageBreak/>
              <w:t>政领导培训班</w:t>
            </w:r>
          </w:p>
        </w:tc>
        <w:tc>
          <w:tcPr>
            <w:tcW w:w="185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lastRenderedPageBreak/>
              <w:t xml:space="preserve"> 合格率95%以上</w:t>
            </w:r>
          </w:p>
        </w:tc>
        <w:tc>
          <w:tcPr>
            <w:tcW w:w="872"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95-100%</w:t>
            </w:r>
          </w:p>
        </w:tc>
        <w:tc>
          <w:tcPr>
            <w:tcW w:w="80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90-95%</w:t>
            </w:r>
          </w:p>
        </w:tc>
        <w:tc>
          <w:tcPr>
            <w:tcW w:w="868"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80-90%</w:t>
            </w:r>
          </w:p>
        </w:tc>
        <w:tc>
          <w:tcPr>
            <w:tcW w:w="1195"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80%以下</w:t>
            </w:r>
          </w:p>
        </w:tc>
      </w:tr>
      <w:tr w:rsidR="00420C72" w:rsidRPr="00283145" w:rsidTr="00B63E69">
        <w:trPr>
          <w:trHeight w:val="680"/>
          <w:jc w:val="center"/>
        </w:trPr>
        <w:tc>
          <w:tcPr>
            <w:tcW w:w="1561" w:type="dxa"/>
            <w:vMerge/>
            <w:vAlign w:val="center"/>
          </w:tcPr>
          <w:p w:rsidR="00420C72" w:rsidRPr="00283145" w:rsidRDefault="00420C72" w:rsidP="006E3847">
            <w:pPr>
              <w:tabs>
                <w:tab w:val="left" w:pos="720"/>
                <w:tab w:val="left" w:pos="3600"/>
              </w:tabs>
              <w:spacing w:line="578" w:lineRule="exact"/>
              <w:jc w:val="center"/>
              <w:rPr>
                <w:rFonts w:ascii="宋体" w:hAnsi="宋体"/>
                <w:sz w:val="24"/>
              </w:rPr>
            </w:pPr>
          </w:p>
        </w:tc>
        <w:tc>
          <w:tcPr>
            <w:tcW w:w="1629"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软件系统使用率</w:t>
            </w:r>
          </w:p>
        </w:tc>
        <w:tc>
          <w:tcPr>
            <w:tcW w:w="185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100%</w:t>
            </w:r>
          </w:p>
        </w:tc>
        <w:tc>
          <w:tcPr>
            <w:tcW w:w="872"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100%</w:t>
            </w:r>
          </w:p>
        </w:tc>
        <w:tc>
          <w:tcPr>
            <w:tcW w:w="80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&lt;100%&gt;=80%</w:t>
            </w:r>
          </w:p>
        </w:tc>
        <w:tc>
          <w:tcPr>
            <w:tcW w:w="868"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&lt;80%&gt;=60%</w:t>
            </w:r>
          </w:p>
        </w:tc>
        <w:tc>
          <w:tcPr>
            <w:tcW w:w="1195"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&lt;60%</w:t>
            </w:r>
          </w:p>
        </w:tc>
      </w:tr>
      <w:tr w:rsidR="00420C72" w:rsidRPr="00283145" w:rsidTr="00B63E69">
        <w:trPr>
          <w:trHeight w:val="680"/>
          <w:jc w:val="center"/>
        </w:trPr>
        <w:tc>
          <w:tcPr>
            <w:tcW w:w="1561" w:type="dxa"/>
            <w:vMerge/>
            <w:vAlign w:val="center"/>
          </w:tcPr>
          <w:p w:rsidR="00420C72" w:rsidRPr="00283145" w:rsidRDefault="00420C72" w:rsidP="006E3847">
            <w:pPr>
              <w:tabs>
                <w:tab w:val="left" w:pos="720"/>
                <w:tab w:val="left" w:pos="3600"/>
              </w:tabs>
              <w:spacing w:line="578" w:lineRule="exact"/>
              <w:jc w:val="center"/>
              <w:rPr>
                <w:rFonts w:ascii="宋体" w:hAnsi="宋体"/>
                <w:sz w:val="24"/>
              </w:rPr>
            </w:pPr>
          </w:p>
        </w:tc>
        <w:tc>
          <w:tcPr>
            <w:tcW w:w="1629"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四大工程：统计业务高峰时段网络的畅通、高效</w:t>
            </w:r>
          </w:p>
        </w:tc>
        <w:tc>
          <w:tcPr>
            <w:tcW w:w="185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非正常中断累积（小时/年）小于2小时</w:t>
            </w:r>
          </w:p>
        </w:tc>
        <w:tc>
          <w:tcPr>
            <w:tcW w:w="872"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2</w:t>
            </w:r>
          </w:p>
        </w:tc>
        <w:tc>
          <w:tcPr>
            <w:tcW w:w="80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&lt;4 &gt;2</w:t>
            </w:r>
          </w:p>
        </w:tc>
        <w:tc>
          <w:tcPr>
            <w:tcW w:w="868"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&lt;6 &gt;4</w:t>
            </w:r>
          </w:p>
        </w:tc>
        <w:tc>
          <w:tcPr>
            <w:tcW w:w="1195"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&gt;6</w:t>
            </w:r>
          </w:p>
        </w:tc>
      </w:tr>
      <w:tr w:rsidR="00420C72" w:rsidRPr="00283145" w:rsidTr="00B63E69">
        <w:trPr>
          <w:trHeight w:val="680"/>
          <w:jc w:val="center"/>
        </w:trPr>
        <w:tc>
          <w:tcPr>
            <w:tcW w:w="1561" w:type="dxa"/>
            <w:vMerge/>
            <w:vAlign w:val="center"/>
          </w:tcPr>
          <w:p w:rsidR="00420C72" w:rsidRPr="00283145" w:rsidRDefault="00420C72" w:rsidP="006E3847">
            <w:pPr>
              <w:tabs>
                <w:tab w:val="left" w:pos="720"/>
                <w:tab w:val="left" w:pos="3600"/>
              </w:tabs>
              <w:spacing w:line="578" w:lineRule="exact"/>
              <w:jc w:val="center"/>
              <w:rPr>
                <w:rFonts w:ascii="宋体" w:hAnsi="宋体"/>
                <w:sz w:val="24"/>
              </w:rPr>
            </w:pPr>
          </w:p>
        </w:tc>
        <w:tc>
          <w:tcPr>
            <w:tcW w:w="1629"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四大工程：一套表企业优先使用省级互联网端口进行联网直报</w:t>
            </w:r>
          </w:p>
        </w:tc>
        <w:tc>
          <w:tcPr>
            <w:tcW w:w="185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使用省级互联网进行联网直报的企业（比率）大于98%</w:t>
            </w:r>
          </w:p>
        </w:tc>
        <w:tc>
          <w:tcPr>
            <w:tcW w:w="872"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95%-98%</w:t>
            </w:r>
          </w:p>
        </w:tc>
        <w:tc>
          <w:tcPr>
            <w:tcW w:w="80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92%-95%</w:t>
            </w:r>
          </w:p>
        </w:tc>
        <w:tc>
          <w:tcPr>
            <w:tcW w:w="868"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90%-92%</w:t>
            </w:r>
          </w:p>
        </w:tc>
        <w:tc>
          <w:tcPr>
            <w:tcW w:w="1195"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&lt;90%</w:t>
            </w:r>
          </w:p>
        </w:tc>
      </w:tr>
      <w:tr w:rsidR="00420C72" w:rsidRPr="00283145" w:rsidTr="00B63E69">
        <w:trPr>
          <w:trHeight w:val="680"/>
          <w:jc w:val="center"/>
        </w:trPr>
        <w:tc>
          <w:tcPr>
            <w:tcW w:w="1561" w:type="dxa"/>
            <w:vMerge/>
            <w:vAlign w:val="center"/>
          </w:tcPr>
          <w:p w:rsidR="00420C72" w:rsidRPr="00283145" w:rsidRDefault="00420C72" w:rsidP="006E3847">
            <w:pPr>
              <w:tabs>
                <w:tab w:val="left" w:pos="720"/>
                <w:tab w:val="left" w:pos="3600"/>
              </w:tabs>
              <w:spacing w:line="578" w:lineRule="exact"/>
              <w:jc w:val="center"/>
              <w:rPr>
                <w:rFonts w:ascii="宋体" w:hAnsi="宋体"/>
                <w:sz w:val="24"/>
              </w:rPr>
            </w:pPr>
          </w:p>
        </w:tc>
        <w:tc>
          <w:tcPr>
            <w:tcW w:w="1629"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统计数据准确率</w:t>
            </w:r>
          </w:p>
        </w:tc>
        <w:tc>
          <w:tcPr>
            <w:tcW w:w="185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100%</w:t>
            </w:r>
          </w:p>
        </w:tc>
        <w:tc>
          <w:tcPr>
            <w:tcW w:w="872"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100%</w:t>
            </w:r>
          </w:p>
        </w:tc>
        <w:tc>
          <w:tcPr>
            <w:tcW w:w="80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&lt;100%&gt;=80%</w:t>
            </w:r>
          </w:p>
        </w:tc>
        <w:tc>
          <w:tcPr>
            <w:tcW w:w="868"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&lt;80%&gt;=60%</w:t>
            </w:r>
          </w:p>
        </w:tc>
        <w:tc>
          <w:tcPr>
            <w:tcW w:w="1195"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&lt;60%</w:t>
            </w:r>
          </w:p>
        </w:tc>
      </w:tr>
      <w:tr w:rsidR="00420C72" w:rsidRPr="00283145" w:rsidTr="00B63E69">
        <w:trPr>
          <w:trHeight w:val="680"/>
          <w:jc w:val="center"/>
        </w:trPr>
        <w:tc>
          <w:tcPr>
            <w:tcW w:w="1561" w:type="dxa"/>
            <w:vMerge/>
            <w:vAlign w:val="center"/>
          </w:tcPr>
          <w:p w:rsidR="00420C72" w:rsidRPr="00283145" w:rsidRDefault="00420C72" w:rsidP="006E3847">
            <w:pPr>
              <w:tabs>
                <w:tab w:val="left" w:pos="720"/>
                <w:tab w:val="left" w:pos="3600"/>
              </w:tabs>
              <w:spacing w:line="578" w:lineRule="exact"/>
              <w:jc w:val="center"/>
              <w:rPr>
                <w:rFonts w:ascii="宋体" w:hAnsi="宋体"/>
                <w:sz w:val="24"/>
              </w:rPr>
            </w:pPr>
          </w:p>
        </w:tc>
        <w:tc>
          <w:tcPr>
            <w:tcW w:w="1629"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系统故障发生数</w:t>
            </w:r>
          </w:p>
        </w:tc>
        <w:tc>
          <w:tcPr>
            <w:tcW w:w="185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0次</w:t>
            </w:r>
          </w:p>
        </w:tc>
        <w:tc>
          <w:tcPr>
            <w:tcW w:w="872"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0</w:t>
            </w:r>
          </w:p>
        </w:tc>
        <w:tc>
          <w:tcPr>
            <w:tcW w:w="80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1</w:t>
            </w:r>
          </w:p>
        </w:tc>
        <w:tc>
          <w:tcPr>
            <w:tcW w:w="868"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2</w:t>
            </w:r>
          </w:p>
        </w:tc>
        <w:tc>
          <w:tcPr>
            <w:tcW w:w="1195"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&gt;2</w:t>
            </w:r>
          </w:p>
        </w:tc>
      </w:tr>
      <w:tr w:rsidR="00420C72" w:rsidRPr="00283145" w:rsidTr="00B63E69">
        <w:trPr>
          <w:trHeight w:val="680"/>
          <w:jc w:val="center"/>
        </w:trPr>
        <w:tc>
          <w:tcPr>
            <w:tcW w:w="1561" w:type="dxa"/>
            <w:vMerge/>
            <w:vAlign w:val="center"/>
          </w:tcPr>
          <w:p w:rsidR="00420C72" w:rsidRPr="00283145" w:rsidRDefault="00420C72" w:rsidP="006E3847">
            <w:pPr>
              <w:tabs>
                <w:tab w:val="left" w:pos="720"/>
                <w:tab w:val="left" w:pos="3600"/>
              </w:tabs>
              <w:spacing w:line="578" w:lineRule="exact"/>
              <w:jc w:val="center"/>
              <w:rPr>
                <w:rFonts w:ascii="宋体" w:hAnsi="宋体"/>
                <w:sz w:val="24"/>
              </w:rPr>
            </w:pPr>
          </w:p>
        </w:tc>
        <w:tc>
          <w:tcPr>
            <w:tcW w:w="1629"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信息系统维护：系统与设备维护</w:t>
            </w:r>
          </w:p>
        </w:tc>
        <w:tc>
          <w:tcPr>
            <w:tcW w:w="185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系统与设备维护（比率）95%以上</w:t>
            </w:r>
          </w:p>
        </w:tc>
        <w:tc>
          <w:tcPr>
            <w:tcW w:w="872"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95-100%</w:t>
            </w:r>
          </w:p>
        </w:tc>
        <w:tc>
          <w:tcPr>
            <w:tcW w:w="807"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90-95%</w:t>
            </w:r>
          </w:p>
        </w:tc>
        <w:tc>
          <w:tcPr>
            <w:tcW w:w="868"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80-90%</w:t>
            </w:r>
          </w:p>
        </w:tc>
        <w:tc>
          <w:tcPr>
            <w:tcW w:w="1195" w:type="dxa"/>
            <w:vAlign w:val="center"/>
          </w:tcPr>
          <w:p w:rsidR="00420C72" w:rsidRPr="00283145" w:rsidRDefault="00420C72" w:rsidP="006E3847">
            <w:pPr>
              <w:rPr>
                <w:rFonts w:ascii="宋体" w:eastAsia="宋体" w:hAnsi="宋体" w:cs="宋体"/>
                <w:sz w:val="28"/>
                <w:szCs w:val="28"/>
              </w:rPr>
            </w:pPr>
            <w:r w:rsidRPr="00283145">
              <w:rPr>
                <w:rFonts w:ascii="宋体" w:eastAsia="宋体" w:hAnsi="宋体" w:cs="宋体" w:hint="eastAsia"/>
                <w:sz w:val="28"/>
                <w:szCs w:val="28"/>
              </w:rPr>
              <w:t xml:space="preserve"> 80%以下</w:t>
            </w:r>
          </w:p>
        </w:tc>
      </w:tr>
    </w:tbl>
    <w:p w:rsidR="00D133F1" w:rsidRPr="00283145" w:rsidRDefault="00D133F1" w:rsidP="00D133F1">
      <w:pPr>
        <w:pStyle w:val="a4"/>
        <w:spacing w:line="578" w:lineRule="exact"/>
        <w:ind w:left="960" w:hangingChars="400" w:hanging="960"/>
        <w:jc w:val="left"/>
        <w:rPr>
          <w:rFonts w:ascii="宋体" w:hAnsi="宋体"/>
          <w:sz w:val="24"/>
          <w:szCs w:val="24"/>
        </w:rPr>
      </w:pPr>
      <w:r w:rsidRPr="00283145">
        <w:rPr>
          <w:rFonts w:ascii="宋体" w:hAnsi="宋体" w:hint="eastAsia"/>
          <w:sz w:val="24"/>
          <w:szCs w:val="24"/>
        </w:rPr>
        <w:t xml:space="preserve">    注：以预算批复的绩效目标为准填列。</w:t>
      </w:r>
    </w:p>
    <w:p w:rsidR="00D133F1" w:rsidRPr="00283145" w:rsidRDefault="00D133F1" w:rsidP="00D133F1">
      <w:pPr>
        <w:spacing w:line="578" w:lineRule="exact"/>
        <w:rPr>
          <w:sz w:val="24"/>
        </w:rPr>
      </w:pPr>
    </w:p>
    <w:p w:rsidR="00D133F1" w:rsidRPr="00283145" w:rsidRDefault="00D133F1" w:rsidP="00D133F1">
      <w:pPr>
        <w:spacing w:line="578" w:lineRule="exact"/>
        <w:jc w:val="center"/>
        <w:rPr>
          <w:rFonts w:ascii="宋体" w:hAnsi="宋体"/>
          <w:b/>
          <w:sz w:val="44"/>
          <w:szCs w:val="44"/>
        </w:rPr>
      </w:pPr>
      <w:r w:rsidRPr="00283145">
        <w:rPr>
          <w:rFonts w:ascii="宋体" w:hAnsi="宋体" w:hint="eastAsia"/>
          <w:b/>
          <w:sz w:val="44"/>
          <w:szCs w:val="44"/>
        </w:rPr>
        <w:lastRenderedPageBreak/>
        <w:t>项目基本信息表</w:t>
      </w:r>
    </w:p>
    <w:p w:rsidR="00D133F1" w:rsidRPr="00283145" w:rsidRDefault="00D133F1" w:rsidP="00D133F1">
      <w:pPr>
        <w:spacing w:line="300" w:lineRule="exact"/>
        <w:jc w:val="center"/>
        <w:rPr>
          <w:rFonts w:hAnsi="宋体"/>
          <w:b/>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
        <w:gridCol w:w="1356"/>
        <w:gridCol w:w="226"/>
        <w:gridCol w:w="277"/>
        <w:gridCol w:w="425"/>
        <w:gridCol w:w="645"/>
        <w:gridCol w:w="210"/>
        <w:gridCol w:w="924"/>
        <w:gridCol w:w="376"/>
        <w:gridCol w:w="136"/>
        <w:gridCol w:w="1162"/>
        <w:gridCol w:w="27"/>
        <w:gridCol w:w="445"/>
        <w:gridCol w:w="428"/>
        <w:gridCol w:w="545"/>
        <w:gridCol w:w="391"/>
        <w:gridCol w:w="1167"/>
        <w:gridCol w:w="12"/>
        <w:gridCol w:w="18"/>
      </w:tblGrid>
      <w:tr w:rsidR="00D133F1" w:rsidRPr="00283145" w:rsidTr="006E3847">
        <w:trPr>
          <w:gridBefore w:val="1"/>
          <w:wBefore w:w="23" w:type="dxa"/>
          <w:trHeight w:val="20"/>
          <w:jc w:val="center"/>
        </w:trPr>
        <w:tc>
          <w:tcPr>
            <w:tcW w:w="8770" w:type="dxa"/>
            <w:gridSpan w:val="18"/>
            <w:vAlign w:val="center"/>
          </w:tcPr>
          <w:p w:rsidR="00D133F1" w:rsidRPr="00283145" w:rsidRDefault="00D133F1" w:rsidP="006E3847">
            <w:pPr>
              <w:spacing w:line="300" w:lineRule="exact"/>
              <w:rPr>
                <w:rFonts w:ascii="宋体" w:hAnsi="宋体"/>
                <w:szCs w:val="21"/>
              </w:rPr>
            </w:pPr>
            <w:r w:rsidRPr="00283145">
              <w:rPr>
                <w:rFonts w:ascii="宋体" w:hAnsi="宋体" w:hint="eastAsia"/>
                <w:b/>
                <w:bCs/>
                <w:szCs w:val="21"/>
              </w:rPr>
              <w:t>一、项目基本情况</w:t>
            </w:r>
          </w:p>
        </w:tc>
      </w:tr>
      <w:tr w:rsidR="00572CC6" w:rsidRPr="00283145" w:rsidTr="00572CC6">
        <w:trPr>
          <w:gridBefore w:val="1"/>
          <w:wBefore w:w="23" w:type="dxa"/>
          <w:trHeight w:val="20"/>
          <w:jc w:val="center"/>
        </w:trPr>
        <w:tc>
          <w:tcPr>
            <w:tcW w:w="1859" w:type="dxa"/>
            <w:gridSpan w:val="3"/>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项目实施单位</w:t>
            </w:r>
          </w:p>
        </w:tc>
        <w:tc>
          <w:tcPr>
            <w:tcW w:w="2204" w:type="dxa"/>
            <w:gridSpan w:val="4"/>
            <w:vAlign w:val="center"/>
          </w:tcPr>
          <w:p w:rsidR="00572CC6" w:rsidRPr="00283145" w:rsidRDefault="00572CC6" w:rsidP="006E3847">
            <w:pPr>
              <w:spacing w:line="440" w:lineRule="exact"/>
              <w:jc w:val="center"/>
              <w:rPr>
                <w:rFonts w:ascii="宋体" w:eastAsia="宋体" w:hAnsi="宋体"/>
                <w:sz w:val="24"/>
              </w:rPr>
            </w:pPr>
            <w:r w:rsidRPr="00283145">
              <w:rPr>
                <w:rFonts w:ascii="宋体" w:eastAsia="宋体" w:hAnsi="宋体" w:hint="eastAsia"/>
                <w:sz w:val="24"/>
              </w:rPr>
              <w:t>海南省统计局</w:t>
            </w:r>
          </w:p>
        </w:tc>
        <w:tc>
          <w:tcPr>
            <w:tcW w:w="2574" w:type="dxa"/>
            <w:gridSpan w:val="6"/>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主管部门</w:t>
            </w:r>
          </w:p>
        </w:tc>
        <w:tc>
          <w:tcPr>
            <w:tcW w:w="2133" w:type="dxa"/>
            <w:gridSpan w:val="5"/>
            <w:vAlign w:val="center"/>
          </w:tcPr>
          <w:p w:rsidR="00572CC6" w:rsidRPr="00283145" w:rsidRDefault="00572CC6" w:rsidP="006E3847">
            <w:pPr>
              <w:spacing w:line="440" w:lineRule="exact"/>
              <w:jc w:val="center"/>
              <w:rPr>
                <w:rFonts w:ascii="宋体" w:eastAsia="宋体" w:hAnsi="宋体"/>
                <w:sz w:val="24"/>
              </w:rPr>
            </w:pPr>
            <w:r w:rsidRPr="00283145">
              <w:rPr>
                <w:rFonts w:ascii="宋体" w:eastAsia="宋体" w:hAnsi="宋体" w:hint="eastAsia"/>
                <w:sz w:val="24"/>
              </w:rPr>
              <w:t>海南省统计局</w:t>
            </w:r>
          </w:p>
        </w:tc>
      </w:tr>
      <w:tr w:rsidR="00572CC6" w:rsidRPr="00283145" w:rsidTr="00572CC6">
        <w:trPr>
          <w:gridBefore w:val="1"/>
          <w:wBefore w:w="23" w:type="dxa"/>
          <w:trHeight w:val="20"/>
          <w:jc w:val="center"/>
        </w:trPr>
        <w:tc>
          <w:tcPr>
            <w:tcW w:w="1859" w:type="dxa"/>
            <w:gridSpan w:val="3"/>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项目负责人</w:t>
            </w:r>
          </w:p>
        </w:tc>
        <w:tc>
          <w:tcPr>
            <w:tcW w:w="2204" w:type="dxa"/>
            <w:gridSpan w:val="4"/>
            <w:vAlign w:val="center"/>
          </w:tcPr>
          <w:p w:rsidR="00572CC6" w:rsidRPr="00283145" w:rsidRDefault="00572CC6" w:rsidP="006E3847">
            <w:pPr>
              <w:spacing w:line="440" w:lineRule="exact"/>
              <w:jc w:val="center"/>
              <w:rPr>
                <w:rFonts w:ascii="宋体" w:eastAsia="宋体" w:hAnsi="宋体"/>
                <w:sz w:val="24"/>
              </w:rPr>
            </w:pPr>
            <w:r w:rsidRPr="00283145">
              <w:rPr>
                <w:rFonts w:ascii="宋体" w:eastAsia="宋体" w:hAnsi="宋体" w:hint="eastAsia"/>
                <w:sz w:val="24"/>
              </w:rPr>
              <w:t>唐忠民、邱小杨</w:t>
            </w:r>
          </w:p>
        </w:tc>
        <w:tc>
          <w:tcPr>
            <w:tcW w:w="2574" w:type="dxa"/>
            <w:gridSpan w:val="6"/>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联系电话</w:t>
            </w:r>
          </w:p>
        </w:tc>
        <w:tc>
          <w:tcPr>
            <w:tcW w:w="2133" w:type="dxa"/>
            <w:gridSpan w:val="5"/>
            <w:vAlign w:val="center"/>
          </w:tcPr>
          <w:p w:rsidR="00572CC6" w:rsidRPr="00283145" w:rsidRDefault="00572CC6" w:rsidP="006E3847">
            <w:pPr>
              <w:spacing w:line="440" w:lineRule="exact"/>
              <w:jc w:val="center"/>
              <w:rPr>
                <w:rFonts w:ascii="宋体" w:eastAsia="宋体" w:hAnsi="宋体"/>
                <w:sz w:val="24"/>
              </w:rPr>
            </w:pPr>
            <w:r w:rsidRPr="00283145">
              <w:rPr>
                <w:rFonts w:ascii="宋体" w:eastAsia="宋体" w:hAnsi="宋体" w:hint="eastAsia"/>
                <w:sz w:val="24"/>
              </w:rPr>
              <w:t>65343111、65343010</w:t>
            </w:r>
          </w:p>
        </w:tc>
      </w:tr>
      <w:tr w:rsidR="00572CC6" w:rsidRPr="00283145" w:rsidTr="006E3847">
        <w:trPr>
          <w:gridBefore w:val="1"/>
          <w:wBefore w:w="23" w:type="dxa"/>
          <w:trHeight w:val="20"/>
          <w:jc w:val="center"/>
        </w:trPr>
        <w:tc>
          <w:tcPr>
            <w:tcW w:w="1859" w:type="dxa"/>
            <w:gridSpan w:val="3"/>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地址</w:t>
            </w:r>
          </w:p>
        </w:tc>
        <w:tc>
          <w:tcPr>
            <w:tcW w:w="4778" w:type="dxa"/>
            <w:gridSpan w:val="10"/>
            <w:vAlign w:val="center"/>
          </w:tcPr>
          <w:p w:rsidR="00572CC6" w:rsidRPr="00283145" w:rsidRDefault="00572CC6" w:rsidP="006E3847">
            <w:pPr>
              <w:spacing w:line="440" w:lineRule="exact"/>
              <w:jc w:val="center"/>
              <w:rPr>
                <w:rFonts w:ascii="宋体" w:eastAsia="宋体" w:hAnsi="宋体"/>
                <w:sz w:val="24"/>
              </w:rPr>
            </w:pPr>
            <w:r w:rsidRPr="00283145">
              <w:rPr>
                <w:rFonts w:ascii="宋体" w:eastAsia="宋体" w:hAnsi="宋体" w:hint="eastAsia"/>
                <w:sz w:val="24"/>
              </w:rPr>
              <w:t>海口市白龙南路52号省统计局</w:t>
            </w:r>
          </w:p>
        </w:tc>
        <w:tc>
          <w:tcPr>
            <w:tcW w:w="936" w:type="dxa"/>
            <w:gridSpan w:val="2"/>
            <w:vAlign w:val="center"/>
          </w:tcPr>
          <w:p w:rsidR="00572CC6" w:rsidRPr="00283145" w:rsidRDefault="00572CC6" w:rsidP="006E3847">
            <w:pPr>
              <w:spacing w:line="440" w:lineRule="exact"/>
              <w:jc w:val="center"/>
              <w:rPr>
                <w:rFonts w:ascii="宋体" w:eastAsia="宋体" w:hAnsi="宋体"/>
                <w:sz w:val="24"/>
              </w:rPr>
            </w:pPr>
            <w:r w:rsidRPr="00283145">
              <w:rPr>
                <w:rFonts w:ascii="宋体" w:eastAsia="宋体" w:hAnsi="宋体" w:hint="eastAsia"/>
                <w:sz w:val="24"/>
              </w:rPr>
              <w:t>邮编</w:t>
            </w:r>
          </w:p>
        </w:tc>
        <w:tc>
          <w:tcPr>
            <w:tcW w:w="1197" w:type="dxa"/>
            <w:gridSpan w:val="3"/>
            <w:vAlign w:val="center"/>
          </w:tcPr>
          <w:p w:rsidR="00572CC6" w:rsidRPr="00283145" w:rsidRDefault="00572CC6" w:rsidP="006E3847">
            <w:pPr>
              <w:spacing w:line="440" w:lineRule="exact"/>
              <w:jc w:val="center"/>
              <w:rPr>
                <w:rFonts w:ascii="宋体" w:eastAsia="宋体" w:hAnsi="宋体"/>
                <w:sz w:val="24"/>
              </w:rPr>
            </w:pPr>
            <w:r w:rsidRPr="00283145">
              <w:rPr>
                <w:rFonts w:ascii="宋体" w:eastAsia="宋体" w:hAnsi="宋体" w:hint="eastAsia"/>
                <w:sz w:val="24"/>
              </w:rPr>
              <w:t>570203</w:t>
            </w:r>
          </w:p>
        </w:tc>
      </w:tr>
      <w:tr w:rsidR="00572CC6" w:rsidRPr="00283145" w:rsidTr="006E3847">
        <w:trPr>
          <w:gridBefore w:val="1"/>
          <w:wBefore w:w="23" w:type="dxa"/>
          <w:trHeight w:val="20"/>
          <w:jc w:val="center"/>
        </w:trPr>
        <w:tc>
          <w:tcPr>
            <w:tcW w:w="1859" w:type="dxa"/>
            <w:gridSpan w:val="3"/>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项目类型</w:t>
            </w:r>
          </w:p>
        </w:tc>
        <w:tc>
          <w:tcPr>
            <w:tcW w:w="6911" w:type="dxa"/>
            <w:gridSpan w:val="15"/>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经常性项目（</w:t>
            </w:r>
            <w:r w:rsidRPr="00283145">
              <w:rPr>
                <w:rFonts w:ascii="宋体" w:eastAsia="宋体" w:hAnsi="宋体" w:hint="eastAsia"/>
                <w:sz w:val="24"/>
              </w:rPr>
              <w:t>√</w:t>
            </w:r>
            <w:r w:rsidRPr="00283145">
              <w:rPr>
                <w:rFonts w:ascii="宋体" w:hAnsi="宋体" w:hint="eastAsia"/>
                <w:szCs w:val="21"/>
              </w:rPr>
              <w:t xml:space="preserve">   </w:t>
            </w:r>
            <w:r w:rsidRPr="00283145">
              <w:rPr>
                <w:rFonts w:ascii="宋体" w:hAnsi="宋体" w:hint="eastAsia"/>
                <w:szCs w:val="21"/>
              </w:rPr>
              <w:t>）</w:t>
            </w:r>
            <w:r w:rsidRPr="00283145">
              <w:rPr>
                <w:rFonts w:ascii="宋体" w:hAnsi="宋体" w:hint="eastAsia"/>
                <w:szCs w:val="21"/>
              </w:rPr>
              <w:t xml:space="preserve">       </w:t>
            </w:r>
            <w:r w:rsidRPr="00283145">
              <w:rPr>
                <w:rFonts w:ascii="宋体" w:hAnsi="宋体" w:hint="eastAsia"/>
                <w:szCs w:val="21"/>
              </w:rPr>
              <w:t>一次性项目（</w:t>
            </w:r>
            <w:r w:rsidRPr="00283145">
              <w:rPr>
                <w:rFonts w:ascii="宋体" w:hAnsi="宋体" w:hint="eastAsia"/>
                <w:szCs w:val="21"/>
              </w:rPr>
              <w:t xml:space="preserve">  </w:t>
            </w:r>
            <w:r w:rsidRPr="00283145">
              <w:rPr>
                <w:rFonts w:ascii="宋体" w:hAnsi="宋体" w:hint="eastAsia"/>
                <w:szCs w:val="21"/>
              </w:rPr>
              <w:t>）</w:t>
            </w:r>
          </w:p>
        </w:tc>
      </w:tr>
      <w:tr w:rsidR="00572CC6" w:rsidRPr="00283145" w:rsidTr="00572CC6">
        <w:trPr>
          <w:gridBefore w:val="1"/>
          <w:gridAfter w:val="1"/>
          <w:wBefore w:w="23" w:type="dxa"/>
          <w:wAfter w:w="18" w:type="dxa"/>
          <w:trHeight w:val="20"/>
          <w:jc w:val="center"/>
        </w:trPr>
        <w:tc>
          <w:tcPr>
            <w:tcW w:w="1859" w:type="dxa"/>
            <w:gridSpan w:val="3"/>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计划投资额</w:t>
            </w:r>
          </w:p>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（万元）</w:t>
            </w:r>
          </w:p>
        </w:tc>
        <w:tc>
          <w:tcPr>
            <w:tcW w:w="1070" w:type="dxa"/>
            <w:gridSpan w:val="2"/>
            <w:vAlign w:val="center"/>
          </w:tcPr>
          <w:p w:rsidR="00572CC6" w:rsidRPr="00283145" w:rsidRDefault="00572CC6" w:rsidP="006E3847">
            <w:pPr>
              <w:spacing w:line="300" w:lineRule="exact"/>
              <w:jc w:val="center"/>
              <w:rPr>
                <w:rFonts w:ascii="宋体" w:eastAsia="宋体" w:hAnsi="宋体"/>
                <w:sz w:val="24"/>
              </w:rPr>
            </w:pPr>
            <w:r w:rsidRPr="00283145">
              <w:rPr>
                <w:rFonts w:ascii="宋体" w:eastAsia="宋体" w:hAnsi="宋体" w:hint="eastAsia"/>
                <w:sz w:val="24"/>
              </w:rPr>
              <w:t>289.6</w:t>
            </w:r>
          </w:p>
        </w:tc>
        <w:tc>
          <w:tcPr>
            <w:tcW w:w="1646" w:type="dxa"/>
            <w:gridSpan w:val="4"/>
            <w:vAlign w:val="center"/>
          </w:tcPr>
          <w:p w:rsidR="00572CC6" w:rsidRPr="00283145" w:rsidRDefault="00572CC6" w:rsidP="006E3847">
            <w:pPr>
              <w:spacing w:line="300" w:lineRule="exact"/>
              <w:jc w:val="center"/>
              <w:rPr>
                <w:rFonts w:ascii="宋体" w:eastAsia="宋体" w:hAnsi="宋体"/>
                <w:sz w:val="24"/>
              </w:rPr>
            </w:pPr>
            <w:r w:rsidRPr="00283145">
              <w:rPr>
                <w:rFonts w:ascii="宋体" w:eastAsia="宋体" w:hAnsi="宋体" w:hint="eastAsia"/>
                <w:sz w:val="24"/>
              </w:rPr>
              <w:t>实际到位资金（万元）</w:t>
            </w:r>
          </w:p>
        </w:tc>
        <w:tc>
          <w:tcPr>
            <w:tcW w:w="1189" w:type="dxa"/>
            <w:gridSpan w:val="2"/>
            <w:vAlign w:val="center"/>
          </w:tcPr>
          <w:p w:rsidR="00572CC6" w:rsidRPr="00283145" w:rsidRDefault="00572CC6" w:rsidP="006E3847">
            <w:pPr>
              <w:spacing w:line="300" w:lineRule="exact"/>
              <w:jc w:val="center"/>
              <w:rPr>
                <w:rFonts w:ascii="宋体" w:eastAsia="宋体" w:hAnsi="宋体"/>
                <w:sz w:val="24"/>
              </w:rPr>
            </w:pPr>
            <w:r w:rsidRPr="00283145">
              <w:rPr>
                <w:rFonts w:ascii="宋体" w:eastAsia="宋体" w:hAnsi="宋体" w:hint="eastAsia"/>
                <w:sz w:val="24"/>
              </w:rPr>
              <w:t>289.6</w:t>
            </w:r>
          </w:p>
        </w:tc>
        <w:tc>
          <w:tcPr>
            <w:tcW w:w="1418" w:type="dxa"/>
            <w:gridSpan w:val="3"/>
            <w:vAlign w:val="center"/>
          </w:tcPr>
          <w:p w:rsidR="00572CC6" w:rsidRPr="00283145" w:rsidRDefault="00572CC6" w:rsidP="006E3847">
            <w:pPr>
              <w:spacing w:line="300" w:lineRule="exact"/>
              <w:jc w:val="center"/>
              <w:rPr>
                <w:rFonts w:ascii="宋体" w:eastAsia="宋体" w:hAnsi="宋体"/>
                <w:sz w:val="24"/>
              </w:rPr>
            </w:pPr>
            <w:r w:rsidRPr="00283145">
              <w:rPr>
                <w:rFonts w:ascii="宋体" w:eastAsia="宋体" w:hAnsi="宋体" w:hint="eastAsia"/>
                <w:sz w:val="24"/>
              </w:rPr>
              <w:t>实际使用情况（万元）</w:t>
            </w:r>
          </w:p>
        </w:tc>
        <w:tc>
          <w:tcPr>
            <w:tcW w:w="1570" w:type="dxa"/>
            <w:gridSpan w:val="3"/>
            <w:vAlign w:val="center"/>
          </w:tcPr>
          <w:p w:rsidR="00572CC6" w:rsidRPr="00283145" w:rsidRDefault="00572CC6" w:rsidP="006E3847">
            <w:pPr>
              <w:spacing w:line="300" w:lineRule="exact"/>
              <w:jc w:val="center"/>
              <w:rPr>
                <w:rFonts w:ascii="宋体" w:eastAsia="宋体" w:hAnsi="宋体"/>
                <w:sz w:val="24"/>
              </w:rPr>
            </w:pPr>
            <w:r w:rsidRPr="00283145">
              <w:rPr>
                <w:rFonts w:ascii="宋体" w:eastAsia="宋体" w:hAnsi="宋体" w:hint="eastAsia"/>
                <w:sz w:val="24"/>
              </w:rPr>
              <w:t>289.6</w:t>
            </w:r>
          </w:p>
        </w:tc>
      </w:tr>
      <w:tr w:rsidR="00572CC6" w:rsidRPr="00283145" w:rsidTr="00572CC6">
        <w:trPr>
          <w:gridBefore w:val="1"/>
          <w:gridAfter w:val="1"/>
          <w:wBefore w:w="23" w:type="dxa"/>
          <w:wAfter w:w="18" w:type="dxa"/>
          <w:trHeight w:val="20"/>
          <w:jc w:val="center"/>
        </w:trPr>
        <w:tc>
          <w:tcPr>
            <w:tcW w:w="1859" w:type="dxa"/>
            <w:gridSpan w:val="3"/>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其中：中央财政</w:t>
            </w:r>
          </w:p>
        </w:tc>
        <w:tc>
          <w:tcPr>
            <w:tcW w:w="1070" w:type="dxa"/>
            <w:gridSpan w:val="2"/>
            <w:vAlign w:val="center"/>
          </w:tcPr>
          <w:p w:rsidR="00572CC6" w:rsidRPr="00283145" w:rsidRDefault="00572CC6" w:rsidP="006E3847">
            <w:pPr>
              <w:spacing w:line="300" w:lineRule="exact"/>
              <w:jc w:val="center"/>
              <w:rPr>
                <w:rFonts w:ascii="宋体" w:eastAsia="宋体" w:hAnsi="宋体"/>
                <w:sz w:val="24"/>
              </w:rPr>
            </w:pPr>
          </w:p>
        </w:tc>
        <w:tc>
          <w:tcPr>
            <w:tcW w:w="1646" w:type="dxa"/>
            <w:gridSpan w:val="4"/>
            <w:vAlign w:val="center"/>
          </w:tcPr>
          <w:p w:rsidR="00572CC6" w:rsidRPr="00283145" w:rsidRDefault="00572CC6" w:rsidP="006E3847">
            <w:pPr>
              <w:spacing w:line="300" w:lineRule="exact"/>
              <w:jc w:val="center"/>
              <w:rPr>
                <w:rFonts w:ascii="宋体" w:eastAsia="宋体" w:hAnsi="宋体"/>
                <w:sz w:val="24"/>
              </w:rPr>
            </w:pPr>
            <w:r w:rsidRPr="00283145">
              <w:rPr>
                <w:rFonts w:ascii="宋体" w:eastAsia="宋体" w:hAnsi="宋体" w:hint="eastAsia"/>
                <w:sz w:val="24"/>
              </w:rPr>
              <w:t>其中：中央财政</w:t>
            </w:r>
          </w:p>
        </w:tc>
        <w:tc>
          <w:tcPr>
            <w:tcW w:w="1189" w:type="dxa"/>
            <w:gridSpan w:val="2"/>
            <w:vAlign w:val="center"/>
          </w:tcPr>
          <w:p w:rsidR="00572CC6" w:rsidRPr="00283145" w:rsidRDefault="00572CC6" w:rsidP="006E3847">
            <w:pPr>
              <w:spacing w:line="300" w:lineRule="exact"/>
              <w:jc w:val="center"/>
              <w:rPr>
                <w:rFonts w:ascii="宋体" w:eastAsia="宋体" w:hAnsi="宋体"/>
                <w:sz w:val="24"/>
              </w:rPr>
            </w:pPr>
          </w:p>
        </w:tc>
        <w:tc>
          <w:tcPr>
            <w:tcW w:w="1418" w:type="dxa"/>
            <w:gridSpan w:val="3"/>
            <w:vAlign w:val="center"/>
          </w:tcPr>
          <w:p w:rsidR="00572CC6" w:rsidRPr="00283145" w:rsidRDefault="00572CC6" w:rsidP="006E3847">
            <w:pPr>
              <w:spacing w:line="300" w:lineRule="exact"/>
              <w:jc w:val="center"/>
              <w:rPr>
                <w:rFonts w:ascii="宋体" w:eastAsia="宋体" w:hAnsi="宋体"/>
                <w:sz w:val="24"/>
              </w:rPr>
            </w:pPr>
          </w:p>
        </w:tc>
        <w:tc>
          <w:tcPr>
            <w:tcW w:w="1570" w:type="dxa"/>
            <w:gridSpan w:val="3"/>
            <w:vAlign w:val="center"/>
          </w:tcPr>
          <w:p w:rsidR="00572CC6" w:rsidRPr="00283145" w:rsidRDefault="00572CC6" w:rsidP="006E3847">
            <w:pPr>
              <w:spacing w:line="300" w:lineRule="exact"/>
              <w:jc w:val="center"/>
              <w:rPr>
                <w:rFonts w:ascii="宋体" w:eastAsia="宋体" w:hAnsi="宋体"/>
                <w:sz w:val="24"/>
              </w:rPr>
            </w:pPr>
          </w:p>
        </w:tc>
      </w:tr>
      <w:tr w:rsidR="00572CC6" w:rsidRPr="00283145" w:rsidTr="00572CC6">
        <w:trPr>
          <w:gridBefore w:val="1"/>
          <w:gridAfter w:val="1"/>
          <w:wBefore w:w="23" w:type="dxa"/>
          <w:wAfter w:w="18" w:type="dxa"/>
          <w:trHeight w:val="20"/>
          <w:jc w:val="center"/>
        </w:trPr>
        <w:tc>
          <w:tcPr>
            <w:tcW w:w="1859" w:type="dxa"/>
            <w:gridSpan w:val="3"/>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省财政</w:t>
            </w:r>
          </w:p>
        </w:tc>
        <w:tc>
          <w:tcPr>
            <w:tcW w:w="1070" w:type="dxa"/>
            <w:gridSpan w:val="2"/>
            <w:vAlign w:val="center"/>
          </w:tcPr>
          <w:p w:rsidR="00572CC6" w:rsidRPr="00283145" w:rsidRDefault="00572CC6" w:rsidP="006E3847">
            <w:pPr>
              <w:spacing w:line="300" w:lineRule="exact"/>
              <w:jc w:val="center"/>
              <w:rPr>
                <w:rFonts w:ascii="宋体" w:eastAsia="宋体" w:hAnsi="宋体"/>
                <w:sz w:val="24"/>
              </w:rPr>
            </w:pPr>
            <w:r w:rsidRPr="00283145">
              <w:rPr>
                <w:rFonts w:ascii="宋体" w:eastAsia="宋体" w:hAnsi="宋体" w:hint="eastAsia"/>
                <w:sz w:val="24"/>
              </w:rPr>
              <w:t>289.6</w:t>
            </w:r>
          </w:p>
        </w:tc>
        <w:tc>
          <w:tcPr>
            <w:tcW w:w="1646" w:type="dxa"/>
            <w:gridSpan w:val="4"/>
            <w:vAlign w:val="center"/>
          </w:tcPr>
          <w:p w:rsidR="00572CC6" w:rsidRPr="00283145" w:rsidRDefault="00572CC6" w:rsidP="006E3847">
            <w:pPr>
              <w:spacing w:line="300" w:lineRule="exact"/>
              <w:jc w:val="center"/>
              <w:rPr>
                <w:rFonts w:ascii="宋体" w:eastAsia="宋体" w:hAnsi="宋体"/>
                <w:sz w:val="24"/>
              </w:rPr>
            </w:pPr>
            <w:r w:rsidRPr="00283145">
              <w:rPr>
                <w:rFonts w:ascii="宋体" w:eastAsia="宋体" w:hAnsi="宋体" w:hint="eastAsia"/>
                <w:sz w:val="24"/>
              </w:rPr>
              <w:t>省财政</w:t>
            </w:r>
          </w:p>
        </w:tc>
        <w:tc>
          <w:tcPr>
            <w:tcW w:w="1189" w:type="dxa"/>
            <w:gridSpan w:val="2"/>
            <w:vAlign w:val="center"/>
          </w:tcPr>
          <w:p w:rsidR="00572CC6" w:rsidRPr="00283145" w:rsidRDefault="00572CC6" w:rsidP="006E3847">
            <w:pPr>
              <w:spacing w:line="300" w:lineRule="exact"/>
              <w:jc w:val="center"/>
              <w:rPr>
                <w:rFonts w:ascii="宋体" w:eastAsia="宋体" w:hAnsi="宋体"/>
                <w:sz w:val="24"/>
              </w:rPr>
            </w:pPr>
            <w:r w:rsidRPr="00283145">
              <w:rPr>
                <w:rFonts w:ascii="宋体" w:eastAsia="宋体" w:hAnsi="宋体" w:hint="eastAsia"/>
                <w:sz w:val="24"/>
              </w:rPr>
              <w:t>289.6</w:t>
            </w:r>
          </w:p>
        </w:tc>
        <w:tc>
          <w:tcPr>
            <w:tcW w:w="1418" w:type="dxa"/>
            <w:gridSpan w:val="3"/>
            <w:vAlign w:val="center"/>
          </w:tcPr>
          <w:p w:rsidR="00572CC6" w:rsidRPr="00283145" w:rsidRDefault="00572CC6" w:rsidP="006E3847">
            <w:pPr>
              <w:spacing w:line="300" w:lineRule="exact"/>
              <w:jc w:val="center"/>
              <w:rPr>
                <w:rFonts w:ascii="宋体" w:eastAsia="宋体" w:hAnsi="宋体"/>
                <w:sz w:val="24"/>
              </w:rPr>
            </w:pPr>
          </w:p>
        </w:tc>
        <w:tc>
          <w:tcPr>
            <w:tcW w:w="1570" w:type="dxa"/>
            <w:gridSpan w:val="3"/>
            <w:vAlign w:val="center"/>
          </w:tcPr>
          <w:p w:rsidR="00572CC6" w:rsidRPr="00283145" w:rsidRDefault="00572CC6" w:rsidP="006E3847">
            <w:pPr>
              <w:spacing w:line="300" w:lineRule="exact"/>
              <w:jc w:val="center"/>
              <w:rPr>
                <w:rFonts w:ascii="宋体" w:eastAsia="宋体" w:hAnsi="宋体"/>
                <w:sz w:val="24"/>
              </w:rPr>
            </w:pPr>
            <w:r w:rsidRPr="00283145">
              <w:rPr>
                <w:rFonts w:ascii="宋体" w:eastAsia="宋体" w:hAnsi="宋体" w:hint="eastAsia"/>
                <w:sz w:val="24"/>
              </w:rPr>
              <w:t>289.6</w:t>
            </w:r>
          </w:p>
        </w:tc>
      </w:tr>
      <w:tr w:rsidR="00572CC6" w:rsidRPr="00283145" w:rsidTr="00572CC6">
        <w:trPr>
          <w:gridBefore w:val="1"/>
          <w:gridAfter w:val="1"/>
          <w:wBefore w:w="23" w:type="dxa"/>
          <w:wAfter w:w="18" w:type="dxa"/>
          <w:trHeight w:val="20"/>
          <w:jc w:val="center"/>
        </w:trPr>
        <w:tc>
          <w:tcPr>
            <w:tcW w:w="1859" w:type="dxa"/>
            <w:gridSpan w:val="3"/>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市县财政</w:t>
            </w:r>
          </w:p>
        </w:tc>
        <w:tc>
          <w:tcPr>
            <w:tcW w:w="1070" w:type="dxa"/>
            <w:gridSpan w:val="2"/>
            <w:vAlign w:val="center"/>
          </w:tcPr>
          <w:p w:rsidR="00572CC6" w:rsidRPr="00283145" w:rsidRDefault="00572CC6" w:rsidP="006E3847">
            <w:pPr>
              <w:spacing w:line="300" w:lineRule="exact"/>
              <w:jc w:val="center"/>
              <w:rPr>
                <w:rFonts w:ascii="宋体" w:hAnsi="宋体"/>
                <w:szCs w:val="21"/>
              </w:rPr>
            </w:pPr>
          </w:p>
        </w:tc>
        <w:tc>
          <w:tcPr>
            <w:tcW w:w="1646" w:type="dxa"/>
            <w:gridSpan w:val="4"/>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市县财政</w:t>
            </w:r>
          </w:p>
        </w:tc>
        <w:tc>
          <w:tcPr>
            <w:tcW w:w="1189" w:type="dxa"/>
            <w:gridSpan w:val="2"/>
            <w:vAlign w:val="center"/>
          </w:tcPr>
          <w:p w:rsidR="00572CC6" w:rsidRPr="00283145" w:rsidRDefault="00572CC6" w:rsidP="006E3847">
            <w:pPr>
              <w:spacing w:line="300" w:lineRule="exact"/>
              <w:jc w:val="center"/>
              <w:rPr>
                <w:rFonts w:ascii="宋体" w:hAnsi="宋体"/>
                <w:szCs w:val="21"/>
              </w:rPr>
            </w:pPr>
          </w:p>
        </w:tc>
        <w:tc>
          <w:tcPr>
            <w:tcW w:w="1418" w:type="dxa"/>
            <w:gridSpan w:val="3"/>
            <w:vAlign w:val="center"/>
          </w:tcPr>
          <w:p w:rsidR="00572CC6" w:rsidRPr="00283145" w:rsidRDefault="00572CC6" w:rsidP="006E3847">
            <w:pPr>
              <w:spacing w:line="300" w:lineRule="exact"/>
              <w:jc w:val="center"/>
              <w:rPr>
                <w:rFonts w:ascii="宋体" w:hAnsi="宋体"/>
                <w:szCs w:val="21"/>
              </w:rPr>
            </w:pPr>
          </w:p>
        </w:tc>
        <w:tc>
          <w:tcPr>
            <w:tcW w:w="1570" w:type="dxa"/>
            <w:gridSpan w:val="3"/>
            <w:vAlign w:val="center"/>
          </w:tcPr>
          <w:p w:rsidR="00572CC6" w:rsidRPr="00283145" w:rsidRDefault="00572CC6" w:rsidP="006E3847">
            <w:pPr>
              <w:spacing w:line="300" w:lineRule="exact"/>
              <w:jc w:val="center"/>
              <w:rPr>
                <w:rFonts w:ascii="宋体" w:hAnsi="宋体"/>
                <w:szCs w:val="21"/>
              </w:rPr>
            </w:pPr>
          </w:p>
        </w:tc>
      </w:tr>
      <w:tr w:rsidR="00572CC6" w:rsidRPr="00283145" w:rsidTr="00572CC6">
        <w:trPr>
          <w:gridBefore w:val="1"/>
          <w:gridAfter w:val="1"/>
          <w:wBefore w:w="23" w:type="dxa"/>
          <w:wAfter w:w="18" w:type="dxa"/>
          <w:trHeight w:val="20"/>
          <w:jc w:val="center"/>
        </w:trPr>
        <w:tc>
          <w:tcPr>
            <w:tcW w:w="1859" w:type="dxa"/>
            <w:gridSpan w:val="3"/>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其他</w:t>
            </w:r>
          </w:p>
        </w:tc>
        <w:tc>
          <w:tcPr>
            <w:tcW w:w="1070" w:type="dxa"/>
            <w:gridSpan w:val="2"/>
            <w:vAlign w:val="center"/>
          </w:tcPr>
          <w:p w:rsidR="00572CC6" w:rsidRPr="00283145" w:rsidRDefault="00572CC6" w:rsidP="006E3847">
            <w:pPr>
              <w:spacing w:line="300" w:lineRule="exact"/>
              <w:jc w:val="center"/>
              <w:rPr>
                <w:rFonts w:ascii="宋体" w:hAnsi="宋体"/>
                <w:szCs w:val="21"/>
              </w:rPr>
            </w:pPr>
          </w:p>
        </w:tc>
        <w:tc>
          <w:tcPr>
            <w:tcW w:w="1646" w:type="dxa"/>
            <w:gridSpan w:val="4"/>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其他</w:t>
            </w:r>
          </w:p>
        </w:tc>
        <w:tc>
          <w:tcPr>
            <w:tcW w:w="1189" w:type="dxa"/>
            <w:gridSpan w:val="2"/>
            <w:vAlign w:val="center"/>
          </w:tcPr>
          <w:p w:rsidR="00572CC6" w:rsidRPr="00283145" w:rsidRDefault="00572CC6" w:rsidP="006E3847">
            <w:pPr>
              <w:spacing w:line="300" w:lineRule="exact"/>
              <w:jc w:val="center"/>
              <w:rPr>
                <w:rFonts w:ascii="宋体" w:hAnsi="宋体"/>
                <w:szCs w:val="21"/>
              </w:rPr>
            </w:pPr>
          </w:p>
        </w:tc>
        <w:tc>
          <w:tcPr>
            <w:tcW w:w="1418" w:type="dxa"/>
            <w:gridSpan w:val="3"/>
            <w:vAlign w:val="center"/>
          </w:tcPr>
          <w:p w:rsidR="00572CC6" w:rsidRPr="00283145" w:rsidRDefault="00572CC6" w:rsidP="006E3847">
            <w:pPr>
              <w:spacing w:line="300" w:lineRule="exact"/>
              <w:jc w:val="center"/>
              <w:rPr>
                <w:rFonts w:ascii="宋体" w:hAnsi="宋体"/>
                <w:szCs w:val="21"/>
              </w:rPr>
            </w:pPr>
          </w:p>
        </w:tc>
        <w:tc>
          <w:tcPr>
            <w:tcW w:w="1570" w:type="dxa"/>
            <w:gridSpan w:val="3"/>
            <w:vAlign w:val="center"/>
          </w:tcPr>
          <w:p w:rsidR="00572CC6" w:rsidRPr="00283145" w:rsidRDefault="00572CC6" w:rsidP="006E3847">
            <w:pPr>
              <w:spacing w:line="300" w:lineRule="exact"/>
              <w:jc w:val="center"/>
              <w:rPr>
                <w:rFonts w:ascii="宋体" w:hAnsi="宋体"/>
                <w:szCs w:val="21"/>
              </w:rPr>
            </w:pPr>
          </w:p>
        </w:tc>
      </w:tr>
      <w:tr w:rsidR="00572CC6" w:rsidRPr="00283145" w:rsidTr="006E3847">
        <w:trPr>
          <w:gridBefore w:val="1"/>
          <w:gridAfter w:val="1"/>
          <w:wBefore w:w="23" w:type="dxa"/>
          <w:wAfter w:w="18" w:type="dxa"/>
          <w:trHeight w:val="20"/>
          <w:jc w:val="center"/>
        </w:trPr>
        <w:tc>
          <w:tcPr>
            <w:tcW w:w="8752" w:type="dxa"/>
            <w:gridSpan w:val="17"/>
            <w:vAlign w:val="center"/>
          </w:tcPr>
          <w:p w:rsidR="00572CC6" w:rsidRPr="00283145" w:rsidRDefault="00572CC6" w:rsidP="006E3847">
            <w:pPr>
              <w:spacing w:line="300" w:lineRule="exact"/>
              <w:rPr>
                <w:rFonts w:ascii="宋体" w:hAnsi="宋体"/>
                <w:szCs w:val="21"/>
              </w:rPr>
            </w:pPr>
            <w:r w:rsidRPr="00283145">
              <w:rPr>
                <w:rFonts w:ascii="宋体" w:hAnsi="宋体" w:hint="eastAsia"/>
                <w:b/>
                <w:bCs/>
                <w:szCs w:val="21"/>
              </w:rPr>
              <w:t>二、</w:t>
            </w:r>
            <w:r w:rsidRPr="00283145">
              <w:rPr>
                <w:rFonts w:ascii="宋体" w:hAnsi="宋体" w:hint="eastAsia"/>
                <w:b/>
                <w:szCs w:val="21"/>
              </w:rPr>
              <w:t>绩效评价指标评分（参考）</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tcBorders>
              <w:top w:val="single" w:sz="4" w:space="0" w:color="000000"/>
              <w:left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bCs/>
                <w:szCs w:val="21"/>
              </w:rPr>
            </w:pPr>
            <w:r w:rsidRPr="00283145">
              <w:rPr>
                <w:rFonts w:ascii="宋体" w:hAnsi="宋体" w:hint="eastAsia"/>
                <w:bCs/>
                <w:szCs w:val="21"/>
              </w:rPr>
              <w:t>一级指标</w:t>
            </w:r>
          </w:p>
        </w:tc>
        <w:tc>
          <w:tcPr>
            <w:tcW w:w="928" w:type="dxa"/>
            <w:gridSpan w:val="3"/>
            <w:tcBorders>
              <w:top w:val="single" w:sz="4" w:space="0" w:color="000000"/>
              <w:left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bCs/>
                <w:szCs w:val="21"/>
              </w:rPr>
            </w:pPr>
            <w:r w:rsidRPr="00283145">
              <w:rPr>
                <w:rFonts w:ascii="宋体" w:hAnsi="宋体" w:hint="eastAsia"/>
                <w:bCs/>
                <w:szCs w:val="21"/>
              </w:rPr>
              <w:t>分值</w:t>
            </w:r>
          </w:p>
        </w:tc>
        <w:tc>
          <w:tcPr>
            <w:tcW w:w="1779" w:type="dxa"/>
            <w:gridSpan w:val="3"/>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bCs/>
                <w:szCs w:val="21"/>
              </w:rPr>
            </w:pPr>
            <w:r w:rsidRPr="00283145">
              <w:rPr>
                <w:rFonts w:ascii="宋体" w:hAnsi="宋体" w:hint="eastAsia"/>
                <w:bCs/>
                <w:szCs w:val="21"/>
              </w:rPr>
              <w:t>二级指标</w:t>
            </w:r>
          </w:p>
        </w:tc>
        <w:tc>
          <w:tcPr>
            <w:tcW w:w="376" w:type="dxa"/>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bCs/>
                <w:szCs w:val="21"/>
              </w:rPr>
            </w:pPr>
            <w:r w:rsidRPr="00283145">
              <w:rPr>
                <w:rFonts w:ascii="宋体" w:hAnsi="宋体" w:hint="eastAsia"/>
                <w:bCs/>
                <w:szCs w:val="21"/>
              </w:rPr>
              <w:t>分值</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bCs/>
                <w:szCs w:val="21"/>
              </w:rPr>
            </w:pPr>
            <w:r w:rsidRPr="00283145">
              <w:rPr>
                <w:rFonts w:ascii="宋体" w:hAnsi="宋体" w:hint="eastAsia"/>
                <w:bCs/>
                <w:szCs w:val="21"/>
              </w:rPr>
              <w:t>三级指标</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bCs/>
                <w:szCs w:val="21"/>
              </w:rPr>
            </w:pPr>
            <w:r w:rsidRPr="00283145">
              <w:rPr>
                <w:rFonts w:ascii="宋体" w:hAnsi="宋体" w:hint="eastAsia"/>
                <w:bCs/>
                <w:szCs w:val="21"/>
              </w:rPr>
              <w:t>分值</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bCs/>
                <w:szCs w:val="21"/>
              </w:rPr>
            </w:pPr>
            <w:r w:rsidRPr="00283145">
              <w:rPr>
                <w:rFonts w:ascii="宋体" w:hAnsi="宋体" w:hint="eastAsia"/>
                <w:bCs/>
                <w:szCs w:val="21"/>
              </w:rPr>
              <w:t>得分</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项目决策</w:t>
            </w:r>
          </w:p>
        </w:tc>
        <w:tc>
          <w:tcPr>
            <w:tcW w:w="928" w:type="dxa"/>
            <w:gridSpan w:val="3"/>
            <w:vMerge w:val="restart"/>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20</w:t>
            </w:r>
          </w:p>
        </w:tc>
        <w:tc>
          <w:tcPr>
            <w:tcW w:w="1779" w:type="dxa"/>
            <w:gridSpan w:val="3"/>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项目目标</w:t>
            </w:r>
            <w:r w:rsidRPr="00283145">
              <w:rPr>
                <w:rFonts w:ascii="宋体" w:hAnsi="宋体" w:hint="eastAsia"/>
                <w:noProof/>
                <w:szCs w:val="21"/>
              </w:rPr>
              <w:drawing>
                <wp:inline distT="0" distB="0" distL="0" distR="0">
                  <wp:extent cx="19050" cy="19050"/>
                  <wp:effectExtent l="0" t="0" r="0" b="0"/>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283145">
              <w:rPr>
                <w:rFonts w:ascii="宋体" w:hAnsi="宋体" w:hint="eastAsia"/>
                <w:noProof/>
                <w:szCs w:val="21"/>
              </w:rPr>
              <w:drawing>
                <wp:inline distT="0" distB="0" distL="0" distR="0">
                  <wp:extent cx="19050" cy="19050"/>
                  <wp:effectExtent l="0" t="0" r="0" b="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283145">
              <w:rPr>
                <w:rFonts w:ascii="宋体" w:hAnsi="宋体" w:hint="eastAsia"/>
                <w:noProof/>
                <w:szCs w:val="21"/>
              </w:rPr>
              <w:drawing>
                <wp:inline distT="0" distB="0" distL="0" distR="0">
                  <wp:extent cx="19050" cy="19050"/>
                  <wp:effectExtent l="0" t="0" r="0" b="0"/>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283145">
              <w:rPr>
                <w:rFonts w:ascii="宋体" w:hAnsi="宋体" w:hint="eastAsia"/>
                <w:noProof/>
                <w:szCs w:val="21"/>
              </w:rPr>
              <w:drawing>
                <wp:inline distT="0" distB="0" distL="0" distR="0">
                  <wp:extent cx="19050" cy="19050"/>
                  <wp:effectExtent l="0" t="0" r="0" b="0"/>
                  <wp:docPr id="3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tc>
        <w:tc>
          <w:tcPr>
            <w:tcW w:w="376" w:type="dxa"/>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4</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目标内容</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4</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4</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9" w:type="dxa"/>
            <w:gridSpan w:val="3"/>
            <w:vMerge w:val="restart"/>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决策过程</w:t>
            </w:r>
          </w:p>
        </w:tc>
        <w:tc>
          <w:tcPr>
            <w:tcW w:w="376" w:type="dxa"/>
            <w:vMerge w:val="restart"/>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8</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决策依据</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3</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3</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9"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376" w:type="dxa"/>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决策程序</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5</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5</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9" w:type="dxa"/>
            <w:gridSpan w:val="3"/>
            <w:vMerge w:val="restart"/>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资金分配</w:t>
            </w:r>
          </w:p>
        </w:tc>
        <w:tc>
          <w:tcPr>
            <w:tcW w:w="376" w:type="dxa"/>
            <w:vMerge w:val="restart"/>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8</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分配办法</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2</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2</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9"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376" w:type="dxa"/>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分配结果</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6</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6</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项目管理</w:t>
            </w:r>
          </w:p>
        </w:tc>
        <w:tc>
          <w:tcPr>
            <w:tcW w:w="928" w:type="dxa"/>
            <w:gridSpan w:val="3"/>
            <w:vMerge w:val="restart"/>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25</w:t>
            </w:r>
          </w:p>
        </w:tc>
        <w:tc>
          <w:tcPr>
            <w:tcW w:w="1779" w:type="dxa"/>
            <w:gridSpan w:val="3"/>
            <w:vMerge w:val="restart"/>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资金到位</w:t>
            </w:r>
          </w:p>
        </w:tc>
        <w:tc>
          <w:tcPr>
            <w:tcW w:w="376" w:type="dxa"/>
            <w:vMerge w:val="restart"/>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5</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到位率</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3</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3</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9"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376" w:type="dxa"/>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到位时效</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2</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2</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9" w:type="dxa"/>
            <w:gridSpan w:val="3"/>
            <w:vMerge w:val="restart"/>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资金管理</w:t>
            </w:r>
          </w:p>
        </w:tc>
        <w:tc>
          <w:tcPr>
            <w:tcW w:w="376" w:type="dxa"/>
            <w:vMerge w:val="restart"/>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10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资金使用</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7</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7</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9"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376" w:type="dxa"/>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财务管理</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3</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3</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9" w:type="dxa"/>
            <w:gridSpan w:val="3"/>
            <w:vMerge w:val="restart"/>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组织实施</w:t>
            </w:r>
          </w:p>
        </w:tc>
        <w:tc>
          <w:tcPr>
            <w:tcW w:w="376" w:type="dxa"/>
            <w:vMerge w:val="restart"/>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10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组织机构</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1</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1</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9"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376" w:type="dxa"/>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管理制度</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9</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9</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项目绩效</w:t>
            </w:r>
          </w:p>
        </w:tc>
        <w:tc>
          <w:tcPr>
            <w:tcW w:w="928" w:type="dxa"/>
            <w:gridSpan w:val="3"/>
            <w:vMerge w:val="restart"/>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55</w:t>
            </w:r>
          </w:p>
        </w:tc>
        <w:tc>
          <w:tcPr>
            <w:tcW w:w="1779" w:type="dxa"/>
            <w:gridSpan w:val="3"/>
            <w:vMerge w:val="restart"/>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项目产出</w:t>
            </w:r>
          </w:p>
        </w:tc>
        <w:tc>
          <w:tcPr>
            <w:tcW w:w="376" w:type="dxa"/>
            <w:vMerge w:val="restart"/>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15</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产出数量</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5</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5</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9"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376" w:type="dxa"/>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产出质量</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4</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4</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9"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376" w:type="dxa"/>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产出时效</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3</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3</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9"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376" w:type="dxa"/>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产出成本</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3</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3</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9" w:type="dxa"/>
            <w:gridSpan w:val="3"/>
            <w:vMerge w:val="restart"/>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项目效益</w:t>
            </w:r>
          </w:p>
        </w:tc>
        <w:tc>
          <w:tcPr>
            <w:tcW w:w="376" w:type="dxa"/>
            <w:vMerge w:val="restart"/>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40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经济效益</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8</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8</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9"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376" w:type="dxa"/>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社会效益</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8</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8</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9"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376" w:type="dxa"/>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环境效益</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8</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8</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9"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376" w:type="dxa"/>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可持续影响</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8</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8</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9" w:type="dxa"/>
            <w:gridSpan w:val="3"/>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376" w:type="dxa"/>
            <w:vMerge/>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服务对象满意度</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8</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szCs w:val="21"/>
              </w:rPr>
            </w:pPr>
            <w:r w:rsidRPr="00283145">
              <w:rPr>
                <w:rFonts w:ascii="宋体" w:hAnsi="宋体" w:hint="eastAsia"/>
                <w:szCs w:val="21"/>
              </w:rPr>
              <w:t>8</w:t>
            </w:r>
          </w:p>
        </w:tc>
      </w:tr>
      <w:tr w:rsidR="00572CC6" w:rsidRPr="00283145" w:rsidTr="00572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bCs/>
                <w:szCs w:val="21"/>
              </w:rPr>
            </w:pPr>
            <w:r w:rsidRPr="00283145">
              <w:rPr>
                <w:rFonts w:ascii="宋体" w:hAnsi="宋体" w:hint="eastAsia"/>
                <w:bCs/>
                <w:szCs w:val="21"/>
              </w:rPr>
              <w:t>总分</w:t>
            </w:r>
          </w:p>
        </w:tc>
        <w:tc>
          <w:tcPr>
            <w:tcW w:w="928" w:type="dxa"/>
            <w:gridSpan w:val="3"/>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bCs/>
                <w:szCs w:val="21"/>
              </w:rPr>
            </w:pPr>
            <w:r w:rsidRPr="00283145">
              <w:rPr>
                <w:rFonts w:ascii="宋体" w:hAnsi="宋体" w:hint="eastAsia"/>
                <w:bCs/>
                <w:szCs w:val="21"/>
              </w:rPr>
              <w:t>100</w:t>
            </w:r>
          </w:p>
        </w:tc>
        <w:tc>
          <w:tcPr>
            <w:tcW w:w="1779" w:type="dxa"/>
            <w:gridSpan w:val="3"/>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bCs/>
                <w:szCs w:val="21"/>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bCs/>
                <w:szCs w:val="21"/>
              </w:rPr>
            </w:pPr>
            <w:r w:rsidRPr="00283145">
              <w:rPr>
                <w:rFonts w:ascii="宋体" w:hAnsi="宋体" w:hint="eastAsia"/>
                <w:bCs/>
                <w:szCs w:val="21"/>
              </w:rPr>
              <w:t>100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bCs/>
                <w:szCs w:val="21"/>
              </w:rPr>
            </w:pP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bCs/>
                <w:szCs w:val="21"/>
              </w:rPr>
            </w:pPr>
            <w:r w:rsidRPr="00283145">
              <w:rPr>
                <w:rFonts w:ascii="宋体" w:hAnsi="宋体" w:hint="eastAsia"/>
                <w:bCs/>
                <w:szCs w:val="21"/>
              </w:rPr>
              <w:t>100</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72CC6" w:rsidRPr="00283145" w:rsidRDefault="00572CC6" w:rsidP="006E3847">
            <w:pPr>
              <w:autoSpaceDN w:val="0"/>
              <w:spacing w:line="300" w:lineRule="exact"/>
              <w:jc w:val="center"/>
              <w:textAlignment w:val="center"/>
              <w:rPr>
                <w:rFonts w:ascii="宋体" w:hAnsi="宋体"/>
                <w:bCs/>
                <w:szCs w:val="21"/>
              </w:rPr>
            </w:pPr>
            <w:r w:rsidRPr="00283145">
              <w:rPr>
                <w:rFonts w:ascii="宋体" w:hAnsi="宋体" w:hint="eastAsia"/>
                <w:bCs/>
                <w:szCs w:val="21"/>
              </w:rPr>
              <w:t>100</w:t>
            </w:r>
          </w:p>
        </w:tc>
      </w:tr>
      <w:tr w:rsidR="00572CC6" w:rsidRPr="00283145" w:rsidTr="006E3847">
        <w:tblPrEx>
          <w:tblCellMar>
            <w:left w:w="108" w:type="dxa"/>
            <w:right w:w="108" w:type="dxa"/>
          </w:tblCellMar>
        </w:tblPrEx>
        <w:trPr>
          <w:gridAfter w:val="2"/>
          <w:wAfter w:w="30" w:type="dxa"/>
          <w:trHeight w:val="20"/>
          <w:jc w:val="center"/>
        </w:trPr>
        <w:tc>
          <w:tcPr>
            <w:tcW w:w="4462" w:type="dxa"/>
            <w:gridSpan w:val="9"/>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评价等次</w:t>
            </w:r>
          </w:p>
        </w:tc>
        <w:tc>
          <w:tcPr>
            <w:tcW w:w="4301" w:type="dxa"/>
            <w:gridSpan w:val="8"/>
            <w:vAlign w:val="center"/>
          </w:tcPr>
          <w:p w:rsidR="00572CC6" w:rsidRPr="00283145" w:rsidRDefault="00572CC6" w:rsidP="006E3847">
            <w:pPr>
              <w:spacing w:line="300" w:lineRule="exact"/>
              <w:jc w:val="center"/>
              <w:rPr>
                <w:rFonts w:ascii="宋体" w:hAnsi="宋体"/>
                <w:szCs w:val="21"/>
              </w:rPr>
            </w:pPr>
          </w:p>
        </w:tc>
      </w:tr>
      <w:tr w:rsidR="00572CC6" w:rsidRPr="00283145" w:rsidTr="006E3847">
        <w:tblPrEx>
          <w:tblCellMar>
            <w:left w:w="108" w:type="dxa"/>
            <w:right w:w="108" w:type="dxa"/>
          </w:tblCellMar>
        </w:tblPrEx>
        <w:trPr>
          <w:gridAfter w:val="2"/>
          <w:wAfter w:w="30" w:type="dxa"/>
          <w:trHeight w:val="20"/>
          <w:jc w:val="center"/>
        </w:trPr>
        <w:tc>
          <w:tcPr>
            <w:tcW w:w="8763" w:type="dxa"/>
            <w:gridSpan w:val="17"/>
            <w:vAlign w:val="center"/>
          </w:tcPr>
          <w:p w:rsidR="00572CC6" w:rsidRPr="00283145" w:rsidRDefault="00572CC6" w:rsidP="006E3847">
            <w:pPr>
              <w:spacing w:line="300" w:lineRule="exact"/>
              <w:rPr>
                <w:rFonts w:ascii="宋体" w:hAnsi="宋体"/>
                <w:b/>
                <w:bCs/>
                <w:szCs w:val="21"/>
              </w:rPr>
            </w:pPr>
            <w:r w:rsidRPr="00283145">
              <w:rPr>
                <w:rFonts w:ascii="宋体" w:hAnsi="宋体" w:hint="eastAsia"/>
                <w:b/>
                <w:bCs/>
                <w:szCs w:val="21"/>
              </w:rPr>
              <w:t>三、评价人员</w:t>
            </w:r>
          </w:p>
        </w:tc>
      </w:tr>
      <w:tr w:rsidR="00572CC6" w:rsidRPr="00283145" w:rsidTr="00572CC6">
        <w:tblPrEx>
          <w:tblCellMar>
            <w:left w:w="108" w:type="dxa"/>
            <w:right w:w="108" w:type="dxa"/>
          </w:tblCellMar>
        </w:tblPrEx>
        <w:trPr>
          <w:gridAfter w:val="2"/>
          <w:wAfter w:w="30" w:type="dxa"/>
          <w:trHeight w:val="20"/>
          <w:jc w:val="center"/>
        </w:trPr>
        <w:tc>
          <w:tcPr>
            <w:tcW w:w="1605" w:type="dxa"/>
            <w:gridSpan w:val="3"/>
            <w:vAlign w:val="center"/>
          </w:tcPr>
          <w:p w:rsidR="00572CC6" w:rsidRPr="00283145" w:rsidRDefault="00572CC6" w:rsidP="006E3847">
            <w:pPr>
              <w:tabs>
                <w:tab w:val="left" w:pos="592"/>
              </w:tabs>
              <w:spacing w:line="300" w:lineRule="exact"/>
              <w:jc w:val="center"/>
              <w:rPr>
                <w:rFonts w:ascii="宋体" w:hAnsi="宋体"/>
                <w:szCs w:val="21"/>
              </w:rPr>
            </w:pPr>
            <w:r w:rsidRPr="00283145">
              <w:rPr>
                <w:rFonts w:ascii="宋体" w:hAnsi="宋体" w:hint="eastAsia"/>
                <w:szCs w:val="21"/>
              </w:rPr>
              <w:t>姓</w:t>
            </w:r>
            <w:r w:rsidRPr="00283145">
              <w:rPr>
                <w:rFonts w:ascii="宋体" w:hAnsi="宋体" w:hint="eastAsia"/>
                <w:szCs w:val="21"/>
              </w:rPr>
              <w:t xml:space="preserve">  </w:t>
            </w:r>
            <w:r w:rsidRPr="00283145">
              <w:rPr>
                <w:rFonts w:ascii="宋体" w:hAnsi="宋体" w:hint="eastAsia"/>
                <w:szCs w:val="21"/>
              </w:rPr>
              <w:t>名</w:t>
            </w:r>
          </w:p>
        </w:tc>
        <w:tc>
          <w:tcPr>
            <w:tcW w:w="1557" w:type="dxa"/>
            <w:gridSpan w:val="4"/>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职务</w:t>
            </w:r>
            <w:r w:rsidRPr="00283145">
              <w:rPr>
                <w:rFonts w:ascii="宋体" w:hAnsi="宋体" w:hint="eastAsia"/>
                <w:szCs w:val="21"/>
              </w:rPr>
              <w:t>/</w:t>
            </w:r>
            <w:r w:rsidRPr="00283145">
              <w:rPr>
                <w:rFonts w:ascii="宋体" w:hAnsi="宋体" w:hint="eastAsia"/>
                <w:szCs w:val="21"/>
              </w:rPr>
              <w:t>职称</w:t>
            </w:r>
          </w:p>
        </w:tc>
        <w:tc>
          <w:tcPr>
            <w:tcW w:w="2598" w:type="dxa"/>
            <w:gridSpan w:val="4"/>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单</w:t>
            </w:r>
            <w:r w:rsidRPr="00283145">
              <w:rPr>
                <w:rFonts w:ascii="宋体" w:hAnsi="宋体" w:hint="eastAsia"/>
                <w:szCs w:val="21"/>
              </w:rPr>
              <w:t xml:space="preserve">   </w:t>
            </w:r>
            <w:r w:rsidRPr="00283145">
              <w:rPr>
                <w:rFonts w:ascii="宋体" w:hAnsi="宋体" w:hint="eastAsia"/>
                <w:szCs w:val="21"/>
              </w:rPr>
              <w:t>位</w:t>
            </w:r>
          </w:p>
        </w:tc>
        <w:tc>
          <w:tcPr>
            <w:tcW w:w="1445" w:type="dxa"/>
            <w:gridSpan w:val="4"/>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项目评分</w:t>
            </w:r>
          </w:p>
        </w:tc>
        <w:tc>
          <w:tcPr>
            <w:tcW w:w="1558" w:type="dxa"/>
            <w:gridSpan w:val="2"/>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签</w:t>
            </w:r>
            <w:r w:rsidRPr="00283145">
              <w:rPr>
                <w:rFonts w:ascii="宋体" w:hAnsi="宋体" w:hint="eastAsia"/>
                <w:szCs w:val="21"/>
              </w:rPr>
              <w:t xml:space="preserve"> </w:t>
            </w:r>
            <w:r w:rsidRPr="00283145">
              <w:rPr>
                <w:rFonts w:ascii="宋体" w:hAnsi="宋体" w:hint="eastAsia"/>
                <w:szCs w:val="21"/>
              </w:rPr>
              <w:t>字</w:t>
            </w:r>
          </w:p>
        </w:tc>
      </w:tr>
      <w:tr w:rsidR="00572CC6" w:rsidRPr="00283145" w:rsidTr="00572CC6">
        <w:tblPrEx>
          <w:tblCellMar>
            <w:left w:w="108" w:type="dxa"/>
            <w:right w:w="108" w:type="dxa"/>
          </w:tblCellMar>
        </w:tblPrEx>
        <w:trPr>
          <w:gridAfter w:val="2"/>
          <w:wAfter w:w="30" w:type="dxa"/>
          <w:trHeight w:val="20"/>
          <w:jc w:val="center"/>
        </w:trPr>
        <w:tc>
          <w:tcPr>
            <w:tcW w:w="1605" w:type="dxa"/>
            <w:gridSpan w:val="3"/>
            <w:vAlign w:val="center"/>
          </w:tcPr>
          <w:p w:rsidR="00572CC6" w:rsidRPr="00283145" w:rsidRDefault="00572CC6" w:rsidP="006E3847">
            <w:pPr>
              <w:spacing w:line="300" w:lineRule="exact"/>
              <w:jc w:val="center"/>
              <w:rPr>
                <w:rFonts w:ascii="宋体" w:hAnsi="宋体"/>
                <w:szCs w:val="21"/>
              </w:rPr>
            </w:pPr>
          </w:p>
        </w:tc>
        <w:tc>
          <w:tcPr>
            <w:tcW w:w="1557" w:type="dxa"/>
            <w:gridSpan w:val="4"/>
            <w:vAlign w:val="center"/>
          </w:tcPr>
          <w:p w:rsidR="00572CC6" w:rsidRPr="00283145" w:rsidRDefault="00572CC6" w:rsidP="006E3847">
            <w:pPr>
              <w:spacing w:line="300" w:lineRule="exact"/>
              <w:jc w:val="center"/>
              <w:rPr>
                <w:rFonts w:ascii="宋体" w:hAnsi="宋体"/>
                <w:szCs w:val="21"/>
              </w:rPr>
            </w:pPr>
          </w:p>
        </w:tc>
        <w:tc>
          <w:tcPr>
            <w:tcW w:w="2598" w:type="dxa"/>
            <w:gridSpan w:val="4"/>
            <w:vAlign w:val="center"/>
          </w:tcPr>
          <w:p w:rsidR="00572CC6" w:rsidRPr="00283145" w:rsidRDefault="00572CC6" w:rsidP="006E3847">
            <w:pPr>
              <w:spacing w:line="300" w:lineRule="exact"/>
              <w:jc w:val="center"/>
              <w:rPr>
                <w:rFonts w:ascii="宋体" w:hAnsi="宋体"/>
                <w:szCs w:val="21"/>
              </w:rPr>
            </w:pPr>
          </w:p>
        </w:tc>
        <w:tc>
          <w:tcPr>
            <w:tcW w:w="1445" w:type="dxa"/>
            <w:gridSpan w:val="4"/>
            <w:vAlign w:val="center"/>
          </w:tcPr>
          <w:p w:rsidR="00572CC6" w:rsidRPr="00283145" w:rsidRDefault="00572CC6" w:rsidP="006E3847">
            <w:pPr>
              <w:spacing w:line="300" w:lineRule="exact"/>
              <w:jc w:val="center"/>
              <w:rPr>
                <w:rFonts w:ascii="宋体" w:hAnsi="宋体"/>
                <w:szCs w:val="21"/>
              </w:rPr>
            </w:pPr>
          </w:p>
        </w:tc>
        <w:tc>
          <w:tcPr>
            <w:tcW w:w="1558" w:type="dxa"/>
            <w:gridSpan w:val="2"/>
            <w:vAlign w:val="center"/>
          </w:tcPr>
          <w:p w:rsidR="00572CC6" w:rsidRPr="00283145" w:rsidRDefault="00572CC6" w:rsidP="006E3847">
            <w:pPr>
              <w:spacing w:line="300" w:lineRule="exact"/>
              <w:jc w:val="center"/>
              <w:rPr>
                <w:rFonts w:ascii="宋体" w:hAnsi="宋体"/>
                <w:szCs w:val="21"/>
              </w:rPr>
            </w:pPr>
          </w:p>
        </w:tc>
      </w:tr>
      <w:tr w:rsidR="00565C92" w:rsidRPr="00283145" w:rsidTr="00572CC6">
        <w:tblPrEx>
          <w:tblCellMar>
            <w:left w:w="108" w:type="dxa"/>
            <w:right w:w="108" w:type="dxa"/>
          </w:tblCellMar>
        </w:tblPrEx>
        <w:trPr>
          <w:gridAfter w:val="2"/>
          <w:wAfter w:w="30" w:type="dxa"/>
          <w:trHeight w:val="20"/>
          <w:jc w:val="center"/>
        </w:trPr>
        <w:tc>
          <w:tcPr>
            <w:tcW w:w="1605" w:type="dxa"/>
            <w:gridSpan w:val="3"/>
            <w:vAlign w:val="center"/>
          </w:tcPr>
          <w:p w:rsidR="00565C92" w:rsidRPr="00283145" w:rsidRDefault="00565C92" w:rsidP="006E3847">
            <w:pPr>
              <w:spacing w:line="300" w:lineRule="exact"/>
              <w:jc w:val="center"/>
              <w:rPr>
                <w:rFonts w:ascii="宋体" w:hAnsi="宋体"/>
                <w:szCs w:val="21"/>
              </w:rPr>
            </w:pPr>
          </w:p>
        </w:tc>
        <w:tc>
          <w:tcPr>
            <w:tcW w:w="1557" w:type="dxa"/>
            <w:gridSpan w:val="4"/>
            <w:vAlign w:val="center"/>
          </w:tcPr>
          <w:p w:rsidR="00565C92" w:rsidRPr="00283145" w:rsidRDefault="00565C92" w:rsidP="006E3847">
            <w:pPr>
              <w:spacing w:line="300" w:lineRule="exact"/>
              <w:jc w:val="center"/>
              <w:rPr>
                <w:rFonts w:ascii="宋体" w:hAnsi="宋体"/>
                <w:szCs w:val="21"/>
              </w:rPr>
            </w:pPr>
          </w:p>
        </w:tc>
        <w:tc>
          <w:tcPr>
            <w:tcW w:w="2598" w:type="dxa"/>
            <w:gridSpan w:val="4"/>
            <w:vAlign w:val="center"/>
          </w:tcPr>
          <w:p w:rsidR="00565C92" w:rsidRPr="00283145" w:rsidRDefault="00565C92" w:rsidP="006E3847">
            <w:pPr>
              <w:spacing w:line="300" w:lineRule="exact"/>
              <w:jc w:val="center"/>
              <w:rPr>
                <w:rFonts w:ascii="宋体" w:hAnsi="宋体"/>
                <w:szCs w:val="21"/>
              </w:rPr>
            </w:pPr>
          </w:p>
        </w:tc>
        <w:tc>
          <w:tcPr>
            <w:tcW w:w="1445" w:type="dxa"/>
            <w:gridSpan w:val="4"/>
            <w:vAlign w:val="center"/>
          </w:tcPr>
          <w:p w:rsidR="00565C92" w:rsidRPr="00283145" w:rsidRDefault="00565C92" w:rsidP="006E3847">
            <w:pPr>
              <w:spacing w:line="300" w:lineRule="exact"/>
              <w:jc w:val="center"/>
              <w:rPr>
                <w:rFonts w:ascii="宋体" w:hAnsi="宋体"/>
                <w:szCs w:val="21"/>
              </w:rPr>
            </w:pPr>
          </w:p>
        </w:tc>
        <w:tc>
          <w:tcPr>
            <w:tcW w:w="1558" w:type="dxa"/>
            <w:gridSpan w:val="2"/>
            <w:vAlign w:val="center"/>
          </w:tcPr>
          <w:p w:rsidR="00565C92" w:rsidRPr="00283145" w:rsidRDefault="00565C92" w:rsidP="006E3847">
            <w:pPr>
              <w:spacing w:line="300" w:lineRule="exact"/>
              <w:jc w:val="center"/>
              <w:rPr>
                <w:rFonts w:ascii="宋体" w:hAnsi="宋体"/>
                <w:szCs w:val="21"/>
              </w:rPr>
            </w:pPr>
          </w:p>
        </w:tc>
      </w:tr>
      <w:tr w:rsidR="00565C92" w:rsidRPr="00283145" w:rsidTr="00572CC6">
        <w:tblPrEx>
          <w:tblCellMar>
            <w:left w:w="108" w:type="dxa"/>
            <w:right w:w="108" w:type="dxa"/>
          </w:tblCellMar>
        </w:tblPrEx>
        <w:trPr>
          <w:gridAfter w:val="2"/>
          <w:wAfter w:w="30" w:type="dxa"/>
          <w:trHeight w:val="20"/>
          <w:jc w:val="center"/>
        </w:trPr>
        <w:tc>
          <w:tcPr>
            <w:tcW w:w="1605" w:type="dxa"/>
            <w:gridSpan w:val="3"/>
            <w:vAlign w:val="center"/>
          </w:tcPr>
          <w:p w:rsidR="00565C92" w:rsidRPr="00283145" w:rsidRDefault="00565C92" w:rsidP="006E3847">
            <w:pPr>
              <w:spacing w:line="300" w:lineRule="exact"/>
              <w:jc w:val="center"/>
              <w:rPr>
                <w:rFonts w:ascii="宋体" w:hAnsi="宋体"/>
                <w:szCs w:val="21"/>
              </w:rPr>
            </w:pPr>
          </w:p>
        </w:tc>
        <w:tc>
          <w:tcPr>
            <w:tcW w:w="1557" w:type="dxa"/>
            <w:gridSpan w:val="4"/>
            <w:vAlign w:val="center"/>
          </w:tcPr>
          <w:p w:rsidR="00565C92" w:rsidRPr="00283145" w:rsidRDefault="00565C92" w:rsidP="006E3847">
            <w:pPr>
              <w:spacing w:line="300" w:lineRule="exact"/>
              <w:jc w:val="center"/>
              <w:rPr>
                <w:rFonts w:ascii="宋体" w:hAnsi="宋体"/>
                <w:szCs w:val="21"/>
              </w:rPr>
            </w:pPr>
          </w:p>
        </w:tc>
        <w:tc>
          <w:tcPr>
            <w:tcW w:w="2598" w:type="dxa"/>
            <w:gridSpan w:val="4"/>
            <w:vAlign w:val="center"/>
          </w:tcPr>
          <w:p w:rsidR="00565C92" w:rsidRPr="00283145" w:rsidRDefault="00565C92" w:rsidP="006E3847">
            <w:pPr>
              <w:spacing w:line="300" w:lineRule="exact"/>
              <w:jc w:val="center"/>
              <w:rPr>
                <w:rFonts w:ascii="宋体" w:hAnsi="宋体"/>
                <w:szCs w:val="21"/>
              </w:rPr>
            </w:pPr>
          </w:p>
        </w:tc>
        <w:tc>
          <w:tcPr>
            <w:tcW w:w="1445" w:type="dxa"/>
            <w:gridSpan w:val="4"/>
            <w:vAlign w:val="center"/>
          </w:tcPr>
          <w:p w:rsidR="00565C92" w:rsidRPr="00283145" w:rsidRDefault="00565C92" w:rsidP="006E3847">
            <w:pPr>
              <w:spacing w:line="300" w:lineRule="exact"/>
              <w:jc w:val="center"/>
              <w:rPr>
                <w:rFonts w:ascii="宋体" w:hAnsi="宋体"/>
                <w:szCs w:val="21"/>
              </w:rPr>
            </w:pPr>
          </w:p>
        </w:tc>
        <w:tc>
          <w:tcPr>
            <w:tcW w:w="1558" w:type="dxa"/>
            <w:gridSpan w:val="2"/>
            <w:vAlign w:val="center"/>
          </w:tcPr>
          <w:p w:rsidR="00565C92" w:rsidRPr="00283145" w:rsidRDefault="00565C92" w:rsidP="006E3847">
            <w:pPr>
              <w:spacing w:line="300" w:lineRule="exact"/>
              <w:jc w:val="center"/>
              <w:rPr>
                <w:rFonts w:ascii="宋体" w:hAnsi="宋体"/>
                <w:szCs w:val="21"/>
              </w:rPr>
            </w:pPr>
          </w:p>
        </w:tc>
      </w:tr>
      <w:tr w:rsidR="00572CC6" w:rsidRPr="00283145" w:rsidTr="00572CC6">
        <w:tblPrEx>
          <w:tblCellMar>
            <w:left w:w="108" w:type="dxa"/>
            <w:right w:w="108" w:type="dxa"/>
          </w:tblCellMar>
        </w:tblPrEx>
        <w:trPr>
          <w:gridAfter w:val="2"/>
          <w:wAfter w:w="30" w:type="dxa"/>
          <w:trHeight w:val="20"/>
          <w:jc w:val="center"/>
        </w:trPr>
        <w:tc>
          <w:tcPr>
            <w:tcW w:w="1605" w:type="dxa"/>
            <w:gridSpan w:val="3"/>
            <w:vAlign w:val="center"/>
          </w:tcPr>
          <w:p w:rsidR="00572CC6" w:rsidRPr="00283145" w:rsidRDefault="00572CC6" w:rsidP="006E3847">
            <w:pPr>
              <w:spacing w:line="300" w:lineRule="exact"/>
              <w:jc w:val="center"/>
              <w:rPr>
                <w:rFonts w:ascii="宋体" w:hAnsi="宋体"/>
                <w:szCs w:val="21"/>
              </w:rPr>
            </w:pPr>
          </w:p>
        </w:tc>
        <w:tc>
          <w:tcPr>
            <w:tcW w:w="1557" w:type="dxa"/>
            <w:gridSpan w:val="4"/>
            <w:vAlign w:val="center"/>
          </w:tcPr>
          <w:p w:rsidR="00572CC6" w:rsidRPr="00283145" w:rsidRDefault="00572CC6" w:rsidP="006E3847">
            <w:pPr>
              <w:spacing w:line="300" w:lineRule="exact"/>
              <w:jc w:val="center"/>
              <w:rPr>
                <w:rFonts w:ascii="宋体" w:hAnsi="宋体"/>
                <w:szCs w:val="21"/>
              </w:rPr>
            </w:pPr>
          </w:p>
        </w:tc>
        <w:tc>
          <w:tcPr>
            <w:tcW w:w="2598" w:type="dxa"/>
            <w:gridSpan w:val="4"/>
            <w:vAlign w:val="center"/>
          </w:tcPr>
          <w:p w:rsidR="00572CC6" w:rsidRPr="00283145" w:rsidRDefault="00572CC6" w:rsidP="006E3847">
            <w:pPr>
              <w:spacing w:line="300" w:lineRule="exact"/>
              <w:jc w:val="center"/>
              <w:rPr>
                <w:rFonts w:ascii="宋体" w:hAnsi="宋体"/>
                <w:szCs w:val="21"/>
              </w:rPr>
            </w:pPr>
          </w:p>
        </w:tc>
        <w:tc>
          <w:tcPr>
            <w:tcW w:w="1445" w:type="dxa"/>
            <w:gridSpan w:val="4"/>
            <w:vAlign w:val="center"/>
          </w:tcPr>
          <w:p w:rsidR="00572CC6" w:rsidRPr="00283145" w:rsidRDefault="00572CC6" w:rsidP="006E3847">
            <w:pPr>
              <w:spacing w:line="300" w:lineRule="exact"/>
              <w:jc w:val="center"/>
              <w:rPr>
                <w:rFonts w:ascii="宋体" w:hAnsi="宋体"/>
                <w:szCs w:val="21"/>
              </w:rPr>
            </w:pPr>
          </w:p>
        </w:tc>
        <w:tc>
          <w:tcPr>
            <w:tcW w:w="1558" w:type="dxa"/>
            <w:gridSpan w:val="2"/>
            <w:vAlign w:val="center"/>
          </w:tcPr>
          <w:p w:rsidR="00572CC6" w:rsidRPr="00283145" w:rsidRDefault="00572CC6" w:rsidP="006E3847">
            <w:pPr>
              <w:spacing w:line="300" w:lineRule="exact"/>
              <w:jc w:val="center"/>
              <w:rPr>
                <w:rFonts w:ascii="宋体" w:hAnsi="宋体"/>
                <w:szCs w:val="21"/>
              </w:rPr>
            </w:pPr>
          </w:p>
        </w:tc>
      </w:tr>
      <w:tr w:rsidR="00572CC6" w:rsidRPr="00283145" w:rsidTr="00572CC6">
        <w:tblPrEx>
          <w:tblCellMar>
            <w:left w:w="108" w:type="dxa"/>
            <w:right w:w="108" w:type="dxa"/>
          </w:tblCellMar>
        </w:tblPrEx>
        <w:trPr>
          <w:gridAfter w:val="2"/>
          <w:wAfter w:w="30" w:type="dxa"/>
          <w:trHeight w:val="20"/>
          <w:jc w:val="center"/>
        </w:trPr>
        <w:tc>
          <w:tcPr>
            <w:tcW w:w="1605" w:type="dxa"/>
            <w:gridSpan w:val="3"/>
            <w:vAlign w:val="center"/>
          </w:tcPr>
          <w:p w:rsidR="00572CC6" w:rsidRPr="00283145" w:rsidRDefault="00572CC6" w:rsidP="006E3847">
            <w:pPr>
              <w:spacing w:line="300" w:lineRule="exact"/>
              <w:jc w:val="center"/>
              <w:rPr>
                <w:rFonts w:ascii="宋体" w:hAnsi="宋体"/>
                <w:szCs w:val="21"/>
              </w:rPr>
            </w:pPr>
          </w:p>
        </w:tc>
        <w:tc>
          <w:tcPr>
            <w:tcW w:w="1557" w:type="dxa"/>
            <w:gridSpan w:val="4"/>
            <w:vAlign w:val="center"/>
          </w:tcPr>
          <w:p w:rsidR="00572CC6" w:rsidRPr="00283145" w:rsidRDefault="00572CC6" w:rsidP="006E3847">
            <w:pPr>
              <w:spacing w:line="300" w:lineRule="exact"/>
              <w:jc w:val="center"/>
              <w:rPr>
                <w:rFonts w:ascii="宋体" w:hAnsi="宋体"/>
                <w:szCs w:val="21"/>
              </w:rPr>
            </w:pPr>
          </w:p>
        </w:tc>
        <w:tc>
          <w:tcPr>
            <w:tcW w:w="2598" w:type="dxa"/>
            <w:gridSpan w:val="4"/>
            <w:vAlign w:val="center"/>
          </w:tcPr>
          <w:p w:rsidR="00572CC6" w:rsidRPr="00283145" w:rsidRDefault="00572CC6" w:rsidP="006E3847">
            <w:pPr>
              <w:spacing w:line="300" w:lineRule="exact"/>
              <w:jc w:val="center"/>
              <w:rPr>
                <w:rFonts w:ascii="宋体" w:hAnsi="宋体"/>
                <w:szCs w:val="21"/>
              </w:rPr>
            </w:pPr>
          </w:p>
        </w:tc>
        <w:tc>
          <w:tcPr>
            <w:tcW w:w="1445" w:type="dxa"/>
            <w:gridSpan w:val="4"/>
            <w:vAlign w:val="center"/>
          </w:tcPr>
          <w:p w:rsidR="00572CC6" w:rsidRPr="00283145" w:rsidRDefault="00572CC6" w:rsidP="006E3847">
            <w:pPr>
              <w:spacing w:line="300" w:lineRule="exact"/>
              <w:jc w:val="center"/>
              <w:rPr>
                <w:rFonts w:ascii="宋体" w:hAnsi="宋体"/>
                <w:szCs w:val="21"/>
              </w:rPr>
            </w:pPr>
          </w:p>
        </w:tc>
        <w:tc>
          <w:tcPr>
            <w:tcW w:w="1558" w:type="dxa"/>
            <w:gridSpan w:val="2"/>
            <w:vAlign w:val="center"/>
          </w:tcPr>
          <w:p w:rsidR="00572CC6" w:rsidRPr="00283145" w:rsidRDefault="00572CC6" w:rsidP="006E3847">
            <w:pPr>
              <w:spacing w:line="300" w:lineRule="exact"/>
              <w:jc w:val="center"/>
              <w:rPr>
                <w:rFonts w:ascii="宋体" w:hAnsi="宋体"/>
                <w:szCs w:val="21"/>
              </w:rPr>
            </w:pPr>
          </w:p>
        </w:tc>
      </w:tr>
      <w:tr w:rsidR="00572CC6" w:rsidRPr="00283145" w:rsidTr="00572CC6">
        <w:tblPrEx>
          <w:tblCellMar>
            <w:left w:w="108" w:type="dxa"/>
            <w:right w:w="108" w:type="dxa"/>
          </w:tblCellMar>
        </w:tblPrEx>
        <w:trPr>
          <w:gridAfter w:val="2"/>
          <w:wAfter w:w="30" w:type="dxa"/>
          <w:trHeight w:val="20"/>
          <w:jc w:val="center"/>
        </w:trPr>
        <w:tc>
          <w:tcPr>
            <w:tcW w:w="1605" w:type="dxa"/>
            <w:gridSpan w:val="3"/>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lastRenderedPageBreak/>
              <w:t>……</w:t>
            </w:r>
          </w:p>
        </w:tc>
        <w:tc>
          <w:tcPr>
            <w:tcW w:w="1557" w:type="dxa"/>
            <w:gridSpan w:val="4"/>
            <w:vAlign w:val="center"/>
          </w:tcPr>
          <w:p w:rsidR="00572CC6" w:rsidRPr="00283145" w:rsidRDefault="00572CC6" w:rsidP="006E3847">
            <w:pPr>
              <w:spacing w:line="300" w:lineRule="exact"/>
              <w:jc w:val="center"/>
              <w:rPr>
                <w:rFonts w:ascii="宋体" w:hAnsi="宋体"/>
                <w:szCs w:val="21"/>
              </w:rPr>
            </w:pPr>
          </w:p>
        </w:tc>
        <w:tc>
          <w:tcPr>
            <w:tcW w:w="2598" w:type="dxa"/>
            <w:gridSpan w:val="4"/>
            <w:vAlign w:val="center"/>
          </w:tcPr>
          <w:p w:rsidR="00572CC6" w:rsidRPr="00283145" w:rsidRDefault="00572CC6" w:rsidP="006E3847">
            <w:pPr>
              <w:spacing w:line="300" w:lineRule="exact"/>
              <w:jc w:val="center"/>
              <w:rPr>
                <w:rFonts w:ascii="宋体" w:hAnsi="宋体"/>
                <w:szCs w:val="21"/>
              </w:rPr>
            </w:pPr>
          </w:p>
        </w:tc>
        <w:tc>
          <w:tcPr>
            <w:tcW w:w="1445" w:type="dxa"/>
            <w:gridSpan w:val="4"/>
            <w:vAlign w:val="center"/>
          </w:tcPr>
          <w:p w:rsidR="00572CC6" w:rsidRPr="00283145" w:rsidRDefault="00572CC6" w:rsidP="006E3847">
            <w:pPr>
              <w:spacing w:line="300" w:lineRule="exact"/>
              <w:jc w:val="center"/>
              <w:rPr>
                <w:rFonts w:ascii="宋体" w:hAnsi="宋体"/>
                <w:szCs w:val="21"/>
              </w:rPr>
            </w:pPr>
          </w:p>
        </w:tc>
        <w:tc>
          <w:tcPr>
            <w:tcW w:w="1558" w:type="dxa"/>
            <w:gridSpan w:val="2"/>
            <w:vAlign w:val="center"/>
          </w:tcPr>
          <w:p w:rsidR="00572CC6" w:rsidRPr="00283145" w:rsidRDefault="00572CC6" w:rsidP="006E3847">
            <w:pPr>
              <w:spacing w:line="300" w:lineRule="exact"/>
              <w:jc w:val="center"/>
              <w:rPr>
                <w:rFonts w:ascii="宋体" w:hAnsi="宋体"/>
                <w:szCs w:val="21"/>
              </w:rPr>
            </w:pPr>
          </w:p>
        </w:tc>
      </w:tr>
      <w:tr w:rsidR="00572CC6" w:rsidRPr="00283145" w:rsidTr="00572CC6">
        <w:tblPrEx>
          <w:tblCellMar>
            <w:left w:w="108" w:type="dxa"/>
            <w:right w:w="108" w:type="dxa"/>
          </w:tblCellMar>
        </w:tblPrEx>
        <w:trPr>
          <w:gridAfter w:val="2"/>
          <w:wAfter w:w="30" w:type="dxa"/>
          <w:trHeight w:val="20"/>
          <w:jc w:val="center"/>
        </w:trPr>
        <w:tc>
          <w:tcPr>
            <w:tcW w:w="1605" w:type="dxa"/>
            <w:gridSpan w:val="3"/>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合计</w:t>
            </w:r>
          </w:p>
        </w:tc>
        <w:tc>
          <w:tcPr>
            <w:tcW w:w="1557" w:type="dxa"/>
            <w:gridSpan w:val="4"/>
            <w:vAlign w:val="center"/>
          </w:tcPr>
          <w:p w:rsidR="00572CC6" w:rsidRPr="00283145" w:rsidRDefault="00572CC6" w:rsidP="006E3847">
            <w:pPr>
              <w:spacing w:line="300" w:lineRule="exact"/>
              <w:jc w:val="center"/>
              <w:rPr>
                <w:rFonts w:ascii="宋体" w:hAnsi="宋体"/>
                <w:szCs w:val="21"/>
              </w:rPr>
            </w:pPr>
          </w:p>
        </w:tc>
        <w:tc>
          <w:tcPr>
            <w:tcW w:w="2598" w:type="dxa"/>
            <w:gridSpan w:val="4"/>
            <w:vAlign w:val="center"/>
          </w:tcPr>
          <w:p w:rsidR="00572CC6" w:rsidRPr="00283145" w:rsidRDefault="00572CC6" w:rsidP="006E3847">
            <w:pPr>
              <w:spacing w:line="300" w:lineRule="exact"/>
              <w:jc w:val="center"/>
              <w:rPr>
                <w:rFonts w:ascii="宋体" w:hAnsi="宋体"/>
                <w:szCs w:val="21"/>
              </w:rPr>
            </w:pPr>
          </w:p>
        </w:tc>
        <w:tc>
          <w:tcPr>
            <w:tcW w:w="1445" w:type="dxa"/>
            <w:gridSpan w:val="4"/>
            <w:vAlign w:val="center"/>
          </w:tcPr>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平均得分</w:t>
            </w:r>
          </w:p>
        </w:tc>
        <w:tc>
          <w:tcPr>
            <w:tcW w:w="1558" w:type="dxa"/>
            <w:gridSpan w:val="2"/>
            <w:vAlign w:val="center"/>
          </w:tcPr>
          <w:p w:rsidR="00572CC6" w:rsidRPr="00283145" w:rsidRDefault="00572CC6" w:rsidP="006E3847">
            <w:pPr>
              <w:spacing w:line="300" w:lineRule="exact"/>
              <w:jc w:val="center"/>
              <w:rPr>
                <w:rFonts w:ascii="宋体" w:hAnsi="宋体"/>
                <w:szCs w:val="21"/>
              </w:rPr>
            </w:pPr>
          </w:p>
        </w:tc>
      </w:tr>
      <w:tr w:rsidR="00572CC6" w:rsidRPr="00283145" w:rsidTr="006E3847">
        <w:tblPrEx>
          <w:tblCellMar>
            <w:left w:w="108" w:type="dxa"/>
            <w:right w:w="108" w:type="dxa"/>
          </w:tblCellMar>
        </w:tblPrEx>
        <w:trPr>
          <w:gridAfter w:val="2"/>
          <w:wAfter w:w="30" w:type="dxa"/>
          <w:trHeight w:val="20"/>
          <w:jc w:val="center"/>
        </w:trPr>
        <w:tc>
          <w:tcPr>
            <w:tcW w:w="8763" w:type="dxa"/>
            <w:gridSpan w:val="17"/>
            <w:tcBorders>
              <w:bottom w:val="single" w:sz="4" w:space="0" w:color="auto"/>
            </w:tcBorders>
            <w:vAlign w:val="center"/>
          </w:tcPr>
          <w:p w:rsidR="00572CC6" w:rsidRPr="00283145" w:rsidRDefault="00572CC6" w:rsidP="006E3847">
            <w:pPr>
              <w:spacing w:line="300" w:lineRule="exact"/>
              <w:jc w:val="center"/>
              <w:rPr>
                <w:rFonts w:ascii="宋体" w:hAnsi="宋体"/>
                <w:szCs w:val="21"/>
              </w:rPr>
            </w:pPr>
          </w:p>
          <w:p w:rsidR="00572CC6" w:rsidRPr="00283145" w:rsidRDefault="00572CC6" w:rsidP="006E3847">
            <w:pPr>
              <w:spacing w:line="300" w:lineRule="exact"/>
              <w:jc w:val="center"/>
              <w:rPr>
                <w:rFonts w:ascii="宋体" w:hAnsi="宋体"/>
                <w:szCs w:val="21"/>
              </w:rPr>
            </w:pPr>
          </w:p>
          <w:p w:rsidR="00762D2B" w:rsidRPr="00283145" w:rsidRDefault="00762D2B" w:rsidP="006E3847">
            <w:pPr>
              <w:spacing w:line="300" w:lineRule="exact"/>
              <w:jc w:val="center"/>
              <w:rPr>
                <w:rFonts w:ascii="宋体" w:hAnsi="宋体"/>
                <w:szCs w:val="21"/>
              </w:rPr>
            </w:pPr>
          </w:p>
          <w:p w:rsidR="00762D2B" w:rsidRPr="00283145" w:rsidRDefault="00762D2B" w:rsidP="006E3847">
            <w:pPr>
              <w:spacing w:line="300" w:lineRule="exact"/>
              <w:jc w:val="center"/>
              <w:rPr>
                <w:rFonts w:ascii="宋体" w:hAnsi="宋体"/>
                <w:szCs w:val="21"/>
              </w:rPr>
            </w:pPr>
          </w:p>
          <w:p w:rsidR="00762D2B" w:rsidRPr="00283145" w:rsidRDefault="00762D2B" w:rsidP="006E3847">
            <w:pPr>
              <w:spacing w:line="300" w:lineRule="exact"/>
              <w:jc w:val="center"/>
              <w:rPr>
                <w:rFonts w:ascii="宋体" w:hAnsi="宋体"/>
                <w:szCs w:val="21"/>
              </w:rPr>
            </w:pPr>
          </w:p>
          <w:p w:rsidR="00762D2B" w:rsidRPr="00283145" w:rsidRDefault="00762D2B" w:rsidP="006E3847">
            <w:pPr>
              <w:spacing w:line="300" w:lineRule="exact"/>
              <w:jc w:val="center"/>
              <w:rPr>
                <w:rFonts w:ascii="宋体" w:hAnsi="宋体"/>
                <w:szCs w:val="21"/>
              </w:rPr>
            </w:pPr>
          </w:p>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价工作组组长（签字</w:t>
            </w:r>
            <w:proofErr w:type="gramStart"/>
            <w:r w:rsidRPr="00283145">
              <w:rPr>
                <w:rFonts w:ascii="宋体" w:hAnsi="宋体" w:hint="eastAsia"/>
                <w:szCs w:val="21"/>
              </w:rPr>
              <w:t>并单位</w:t>
            </w:r>
            <w:proofErr w:type="gramEnd"/>
            <w:r w:rsidRPr="00283145">
              <w:rPr>
                <w:rFonts w:ascii="宋体" w:hAnsi="宋体" w:hint="eastAsia"/>
                <w:szCs w:val="21"/>
              </w:rPr>
              <w:t>盖章）：</w:t>
            </w:r>
          </w:p>
          <w:p w:rsidR="00572CC6" w:rsidRPr="00283145" w:rsidRDefault="00572CC6" w:rsidP="006E3847">
            <w:pPr>
              <w:spacing w:line="300" w:lineRule="exact"/>
              <w:rPr>
                <w:rFonts w:ascii="宋体" w:hAnsi="宋体"/>
                <w:szCs w:val="21"/>
              </w:rPr>
            </w:pPr>
          </w:p>
          <w:p w:rsidR="00572CC6" w:rsidRPr="00283145" w:rsidRDefault="00572CC6" w:rsidP="006E3847">
            <w:pPr>
              <w:spacing w:line="300" w:lineRule="exact"/>
              <w:jc w:val="center"/>
              <w:rPr>
                <w:rFonts w:ascii="宋体" w:hAnsi="宋体"/>
                <w:szCs w:val="21"/>
              </w:rPr>
            </w:pPr>
            <w:r w:rsidRPr="00283145">
              <w:rPr>
                <w:rFonts w:ascii="宋体" w:hAnsi="宋体" w:hint="eastAsia"/>
                <w:szCs w:val="21"/>
              </w:rPr>
              <w:t>年</w:t>
            </w:r>
            <w:r w:rsidRPr="00283145">
              <w:rPr>
                <w:rFonts w:ascii="宋体" w:hAnsi="宋体" w:hint="eastAsia"/>
                <w:szCs w:val="21"/>
              </w:rPr>
              <w:t xml:space="preserve">    </w:t>
            </w:r>
            <w:r w:rsidRPr="00283145">
              <w:rPr>
                <w:rFonts w:ascii="宋体" w:hAnsi="宋体" w:hint="eastAsia"/>
                <w:szCs w:val="21"/>
              </w:rPr>
              <w:t>月</w:t>
            </w:r>
            <w:r w:rsidRPr="00283145">
              <w:rPr>
                <w:rFonts w:ascii="宋体" w:hAnsi="宋体" w:hint="eastAsia"/>
                <w:szCs w:val="21"/>
              </w:rPr>
              <w:t xml:space="preserve">   </w:t>
            </w:r>
            <w:r w:rsidRPr="00283145">
              <w:rPr>
                <w:rFonts w:ascii="宋体" w:hAnsi="宋体" w:hint="eastAsia"/>
                <w:szCs w:val="21"/>
              </w:rPr>
              <w:t>日</w:t>
            </w:r>
          </w:p>
        </w:tc>
      </w:tr>
    </w:tbl>
    <w:p w:rsidR="00762D2B" w:rsidRPr="00283145" w:rsidRDefault="00762D2B" w:rsidP="00D133F1">
      <w:pPr>
        <w:spacing w:line="578" w:lineRule="exact"/>
        <w:jc w:val="center"/>
        <w:rPr>
          <w:rFonts w:ascii="宋体" w:hAnsi="宋体"/>
          <w:b/>
          <w:bCs/>
          <w:sz w:val="44"/>
          <w:szCs w:val="44"/>
        </w:rPr>
      </w:pPr>
    </w:p>
    <w:p w:rsidR="00762D2B" w:rsidRPr="00283145" w:rsidRDefault="00762D2B" w:rsidP="00D133F1">
      <w:pPr>
        <w:spacing w:line="578" w:lineRule="exact"/>
        <w:jc w:val="center"/>
        <w:rPr>
          <w:rFonts w:ascii="宋体" w:hAnsi="宋体"/>
          <w:b/>
          <w:bCs/>
          <w:sz w:val="44"/>
          <w:szCs w:val="44"/>
        </w:rPr>
      </w:pPr>
    </w:p>
    <w:p w:rsidR="00762D2B" w:rsidRPr="00283145" w:rsidRDefault="00762D2B" w:rsidP="00D133F1">
      <w:pPr>
        <w:spacing w:line="578" w:lineRule="exact"/>
        <w:jc w:val="center"/>
        <w:rPr>
          <w:rFonts w:ascii="宋体" w:hAnsi="宋体"/>
          <w:b/>
          <w:bCs/>
          <w:sz w:val="44"/>
          <w:szCs w:val="44"/>
        </w:rPr>
      </w:pPr>
    </w:p>
    <w:p w:rsidR="00762D2B" w:rsidRPr="00283145" w:rsidRDefault="00762D2B" w:rsidP="00D133F1">
      <w:pPr>
        <w:spacing w:line="578" w:lineRule="exact"/>
        <w:jc w:val="center"/>
        <w:rPr>
          <w:rFonts w:ascii="宋体" w:hAnsi="宋体"/>
          <w:b/>
          <w:bCs/>
          <w:sz w:val="44"/>
          <w:szCs w:val="44"/>
        </w:rPr>
      </w:pPr>
    </w:p>
    <w:p w:rsidR="00762D2B" w:rsidRPr="00283145" w:rsidRDefault="00762D2B" w:rsidP="00D133F1">
      <w:pPr>
        <w:spacing w:line="578" w:lineRule="exact"/>
        <w:jc w:val="center"/>
        <w:rPr>
          <w:rFonts w:ascii="宋体" w:hAnsi="宋体"/>
          <w:b/>
          <w:bCs/>
          <w:sz w:val="44"/>
          <w:szCs w:val="44"/>
        </w:rPr>
      </w:pPr>
    </w:p>
    <w:p w:rsidR="00762D2B" w:rsidRPr="00283145" w:rsidRDefault="00762D2B" w:rsidP="00D133F1">
      <w:pPr>
        <w:spacing w:line="578" w:lineRule="exact"/>
        <w:jc w:val="center"/>
        <w:rPr>
          <w:rFonts w:ascii="宋体" w:hAnsi="宋体"/>
          <w:b/>
          <w:bCs/>
          <w:sz w:val="44"/>
          <w:szCs w:val="44"/>
        </w:rPr>
      </w:pPr>
    </w:p>
    <w:p w:rsidR="00762D2B" w:rsidRPr="00283145" w:rsidRDefault="00762D2B" w:rsidP="00D133F1">
      <w:pPr>
        <w:spacing w:line="578" w:lineRule="exact"/>
        <w:jc w:val="center"/>
        <w:rPr>
          <w:rFonts w:ascii="宋体" w:hAnsi="宋体"/>
          <w:b/>
          <w:bCs/>
          <w:sz w:val="44"/>
          <w:szCs w:val="44"/>
        </w:rPr>
      </w:pPr>
    </w:p>
    <w:p w:rsidR="00762D2B" w:rsidRPr="00283145" w:rsidRDefault="00762D2B" w:rsidP="00D133F1">
      <w:pPr>
        <w:spacing w:line="578" w:lineRule="exact"/>
        <w:jc w:val="center"/>
        <w:rPr>
          <w:rFonts w:ascii="宋体" w:hAnsi="宋体"/>
          <w:b/>
          <w:bCs/>
          <w:sz w:val="44"/>
          <w:szCs w:val="44"/>
        </w:rPr>
      </w:pPr>
    </w:p>
    <w:p w:rsidR="00762D2B" w:rsidRPr="00283145" w:rsidRDefault="00762D2B" w:rsidP="00D133F1">
      <w:pPr>
        <w:spacing w:line="578" w:lineRule="exact"/>
        <w:jc w:val="center"/>
        <w:rPr>
          <w:rFonts w:ascii="宋体" w:hAnsi="宋体"/>
          <w:b/>
          <w:bCs/>
          <w:sz w:val="44"/>
          <w:szCs w:val="44"/>
        </w:rPr>
      </w:pPr>
    </w:p>
    <w:p w:rsidR="00D133F1" w:rsidRPr="00283145" w:rsidRDefault="00D133F1" w:rsidP="00D133F1">
      <w:pPr>
        <w:spacing w:line="578" w:lineRule="exact"/>
        <w:jc w:val="center"/>
        <w:rPr>
          <w:rFonts w:ascii="宋体" w:hAnsi="宋体"/>
          <w:b/>
          <w:bCs/>
          <w:sz w:val="44"/>
          <w:szCs w:val="44"/>
        </w:rPr>
      </w:pPr>
      <w:r w:rsidRPr="00283145">
        <w:rPr>
          <w:rFonts w:ascii="宋体" w:hAnsi="宋体" w:hint="eastAsia"/>
          <w:b/>
          <w:bCs/>
          <w:sz w:val="44"/>
          <w:szCs w:val="44"/>
        </w:rPr>
        <w:lastRenderedPageBreak/>
        <w:t>财政支出项</w:t>
      </w:r>
      <w:bookmarkStart w:id="0" w:name="_GoBack"/>
      <w:bookmarkEnd w:id="0"/>
      <w:r w:rsidRPr="00283145">
        <w:rPr>
          <w:rFonts w:ascii="宋体" w:hAnsi="宋体" w:hint="eastAsia"/>
          <w:b/>
          <w:bCs/>
          <w:sz w:val="44"/>
          <w:szCs w:val="44"/>
        </w:rPr>
        <w:t>目绩效评价报告</w:t>
      </w:r>
    </w:p>
    <w:p w:rsidR="005D2112" w:rsidRPr="00283145" w:rsidRDefault="005D2112" w:rsidP="00D133F1">
      <w:pPr>
        <w:spacing w:line="578" w:lineRule="exact"/>
        <w:ind w:firstLineChars="200" w:firstLine="640"/>
        <w:outlineLvl w:val="0"/>
        <w:rPr>
          <w:rFonts w:ascii="仿宋_GB2312" w:eastAsia="仿宋_GB2312" w:hAnsi="仿宋_GB2312" w:cs="仿宋_GB2312"/>
          <w:bCs/>
          <w:sz w:val="32"/>
          <w:szCs w:val="32"/>
        </w:rPr>
      </w:pPr>
    </w:p>
    <w:p w:rsidR="00D133F1" w:rsidRPr="00283145" w:rsidRDefault="00D133F1" w:rsidP="00D133F1">
      <w:pPr>
        <w:spacing w:line="578" w:lineRule="exact"/>
        <w:ind w:firstLineChars="200" w:firstLine="640"/>
        <w:outlineLvl w:val="0"/>
        <w:rPr>
          <w:rFonts w:ascii="仿宋_GB2312" w:eastAsia="仿宋_GB2312" w:hAnsi="仿宋_GB2312" w:cs="仿宋_GB2312"/>
          <w:bCs/>
          <w:sz w:val="32"/>
          <w:szCs w:val="32"/>
        </w:rPr>
      </w:pPr>
      <w:r w:rsidRPr="00283145">
        <w:rPr>
          <w:rFonts w:ascii="仿宋_GB2312" w:eastAsia="仿宋_GB2312" w:hAnsi="仿宋_GB2312" w:cs="仿宋_GB2312" w:hint="eastAsia"/>
          <w:bCs/>
          <w:sz w:val="32"/>
          <w:szCs w:val="32"/>
        </w:rPr>
        <w:t>一、项目概况</w:t>
      </w:r>
    </w:p>
    <w:p w:rsidR="00D133F1" w:rsidRPr="00283145" w:rsidRDefault="00D133F1" w:rsidP="00D133F1">
      <w:pPr>
        <w:spacing w:line="578" w:lineRule="exact"/>
        <w:ind w:firstLineChars="200" w:firstLine="640"/>
        <w:outlineLvl w:val="0"/>
        <w:rPr>
          <w:rFonts w:ascii="仿宋_GB2312" w:eastAsia="仿宋_GB2312" w:hAnsi="仿宋_GB2312" w:cs="仿宋_GB2312"/>
          <w:sz w:val="32"/>
          <w:szCs w:val="32"/>
        </w:rPr>
      </w:pPr>
      <w:r w:rsidRPr="00283145">
        <w:rPr>
          <w:rFonts w:ascii="仿宋_GB2312" w:eastAsia="仿宋_GB2312" w:hAnsi="仿宋_GB2312" w:cs="仿宋_GB2312" w:hint="eastAsia"/>
          <w:sz w:val="32"/>
          <w:szCs w:val="32"/>
        </w:rPr>
        <w:t>（一）项目基本性质、用途和主要内容</w:t>
      </w:r>
    </w:p>
    <w:p w:rsidR="00BB20C9" w:rsidRPr="00283145" w:rsidRDefault="002D5910" w:rsidP="002D5910">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32"/>
        </w:rPr>
      </w:pPr>
      <w:r w:rsidRPr="00283145">
        <w:rPr>
          <w:rFonts w:ascii="仿宋_GB2312" w:eastAsia="仿宋_GB2312" w:hAnsi="新宋体" w:cs="Times New Roman" w:hint="eastAsia"/>
          <w:kern w:val="2"/>
          <w:sz w:val="32"/>
          <w:szCs w:val="32"/>
        </w:rPr>
        <w:t>综合事务项目属于其它统计事务类项目，具体包括四大工程、信息化建设、乡镇基本情况</w:t>
      </w:r>
      <w:r w:rsidRPr="00283145">
        <w:rPr>
          <w:rFonts w:ascii="仿宋_GB2312" w:eastAsia="仿宋_GB2312" w:hAnsi="新宋体" w:cs="Times New Roman"/>
          <w:kern w:val="2"/>
          <w:sz w:val="32"/>
          <w:szCs w:val="32"/>
        </w:rPr>
        <w:t>调查</w:t>
      </w:r>
      <w:r w:rsidRPr="00283145">
        <w:rPr>
          <w:rFonts w:ascii="仿宋_GB2312" w:eastAsia="仿宋_GB2312" w:hAnsi="新宋体" w:cs="Times New Roman" w:hint="eastAsia"/>
          <w:kern w:val="2"/>
          <w:sz w:val="32"/>
          <w:szCs w:val="32"/>
        </w:rPr>
        <w:t>、全省统计干部培训、乡镇联网直报等内容。用途是进行统计信息化建设和统计队伍建设。主要内容包括：通过现有企业联网直报和全国统一数据采集处理软件平台的基础上开发的</w:t>
      </w:r>
      <w:proofErr w:type="gramStart"/>
      <w:r w:rsidRPr="00283145">
        <w:rPr>
          <w:rFonts w:ascii="仿宋_GB2312" w:eastAsia="仿宋_GB2312" w:hAnsi="新宋体" w:cs="Times New Roman" w:hint="eastAsia"/>
          <w:kern w:val="2"/>
          <w:sz w:val="32"/>
          <w:szCs w:val="32"/>
        </w:rPr>
        <w:t>一</w:t>
      </w:r>
      <w:proofErr w:type="gramEnd"/>
      <w:r w:rsidRPr="00283145">
        <w:rPr>
          <w:rFonts w:ascii="仿宋_GB2312" w:eastAsia="仿宋_GB2312" w:hAnsi="新宋体" w:cs="Times New Roman" w:hint="eastAsia"/>
          <w:kern w:val="2"/>
          <w:sz w:val="32"/>
          <w:szCs w:val="32"/>
        </w:rPr>
        <w:t>套子系统，关联基本单位名录</w:t>
      </w:r>
      <w:proofErr w:type="gramStart"/>
      <w:r w:rsidRPr="00283145">
        <w:rPr>
          <w:rFonts w:ascii="仿宋_GB2312" w:eastAsia="仿宋_GB2312" w:hAnsi="新宋体" w:cs="Times New Roman" w:hint="eastAsia"/>
          <w:kern w:val="2"/>
          <w:sz w:val="32"/>
          <w:szCs w:val="32"/>
        </w:rPr>
        <w:t>库相关</w:t>
      </w:r>
      <w:proofErr w:type="gramEnd"/>
      <w:r w:rsidRPr="00283145">
        <w:rPr>
          <w:rFonts w:ascii="仿宋_GB2312" w:eastAsia="仿宋_GB2312" w:hAnsi="新宋体" w:cs="Times New Roman" w:hint="eastAsia"/>
          <w:kern w:val="2"/>
          <w:sz w:val="32"/>
          <w:szCs w:val="32"/>
        </w:rPr>
        <w:t>信息，</w:t>
      </w:r>
      <w:r w:rsidRPr="00283145">
        <w:rPr>
          <w:rFonts w:ascii="仿宋_GB2312" w:eastAsia="仿宋_GB2312" w:hAnsi="新宋体" w:cs="Times New Roman"/>
          <w:kern w:val="2"/>
          <w:sz w:val="32"/>
          <w:szCs w:val="32"/>
        </w:rPr>
        <w:t>切实维护企业独立上报、独自修改统计数据的权力，保障联网直报条件下有效开展统计执法，用现代信息技术手段夯实基层基础统计提升数据质量；</w:t>
      </w:r>
      <w:r w:rsidRPr="00283145">
        <w:rPr>
          <w:rFonts w:ascii="仿宋_GB2312" w:eastAsia="仿宋_GB2312" w:hAnsi="新宋体" w:cs="Times New Roman" w:hint="eastAsia"/>
          <w:kern w:val="2"/>
          <w:sz w:val="32"/>
          <w:szCs w:val="32"/>
        </w:rPr>
        <w:t>结合人事部门的统计岗位资格认证，建设统计从业人员信息数据库，实现省、市县统计部门业务上均可实时、动态管理全省联网直报统计从业人员。维护保障“企业一套表”数据处理平台和信息共享平台正常运行；做好基本单位名录</w:t>
      </w:r>
      <w:proofErr w:type="gramStart"/>
      <w:r w:rsidRPr="00283145">
        <w:rPr>
          <w:rFonts w:ascii="仿宋_GB2312" w:eastAsia="仿宋_GB2312" w:hAnsi="新宋体" w:cs="Times New Roman" w:hint="eastAsia"/>
          <w:kern w:val="2"/>
          <w:sz w:val="32"/>
          <w:szCs w:val="32"/>
        </w:rPr>
        <w:t>库维护</w:t>
      </w:r>
      <w:proofErr w:type="gramEnd"/>
      <w:r w:rsidRPr="00283145">
        <w:rPr>
          <w:rFonts w:ascii="仿宋_GB2312" w:eastAsia="仿宋_GB2312" w:hAnsi="新宋体" w:cs="Times New Roman" w:hint="eastAsia"/>
          <w:kern w:val="2"/>
          <w:sz w:val="32"/>
          <w:szCs w:val="32"/>
        </w:rPr>
        <w:t>更新工作；全省统计干部培训是为加强全省统计干部队伍建设，提升统计队伍的综合素质，培养 “有素质、有能力，有办法”，“能干事、会干事、干好事”的统计人才；帮助统计干部开阔眼界，拓展思路，以更广视野、更宽思路、更高站位做好本职工作。通过乡镇联网直报平台的</w:t>
      </w:r>
      <w:r w:rsidRPr="00283145">
        <w:rPr>
          <w:rFonts w:ascii="仿宋_GB2312" w:eastAsia="仿宋_GB2312" w:hAnsi="新宋体" w:cs="Times New Roman" w:hint="eastAsia"/>
          <w:kern w:val="2"/>
          <w:sz w:val="32"/>
          <w:szCs w:val="32"/>
        </w:rPr>
        <w:lastRenderedPageBreak/>
        <w:t>运行，乡镇社会经济基本情况调查，调查范围是全省所有的乡、镇以及街道办事处，由各乡镇按照所在地原则，填报本行政区的资料。促进乡镇（农场）统计信息技术应用，实现乡镇（农场）统计站（办）在网络环境下的数据采集、审核、处理、存储、传输和农村定期统计报表、农村统计年报和农村专项统计调查网络直报及农村统计信息资源网络共享。</w:t>
      </w:r>
    </w:p>
    <w:p w:rsidR="00A60BCA" w:rsidRPr="00283145" w:rsidRDefault="00D133F1" w:rsidP="00A60BCA">
      <w:pPr>
        <w:spacing w:line="578" w:lineRule="exact"/>
        <w:ind w:firstLineChars="200" w:firstLine="640"/>
        <w:outlineLvl w:val="0"/>
        <w:rPr>
          <w:rFonts w:ascii="仿宋_GB2312" w:eastAsia="仿宋_GB2312" w:hAnsi="新宋体" w:cs="Times New Roman"/>
          <w:kern w:val="2"/>
          <w:sz w:val="32"/>
          <w:szCs w:val="32"/>
        </w:rPr>
      </w:pPr>
      <w:r w:rsidRPr="00283145">
        <w:rPr>
          <w:rFonts w:ascii="仿宋_GB2312" w:eastAsia="仿宋_GB2312" w:hAnsi="新宋体" w:cs="Times New Roman" w:hint="eastAsia"/>
          <w:kern w:val="2"/>
          <w:sz w:val="32"/>
          <w:szCs w:val="32"/>
        </w:rPr>
        <w:t>（二）项目绩效目标</w:t>
      </w:r>
    </w:p>
    <w:p w:rsidR="00CB7EBC" w:rsidRPr="00283145" w:rsidRDefault="00CB7EBC" w:rsidP="00A60BC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32"/>
        </w:rPr>
      </w:pPr>
      <w:r w:rsidRPr="00283145">
        <w:rPr>
          <w:rFonts w:ascii="仿宋_GB2312" w:eastAsia="仿宋_GB2312" w:hAnsi="新宋体" w:cs="Times New Roman" w:hint="eastAsia"/>
          <w:kern w:val="2"/>
          <w:sz w:val="32"/>
          <w:szCs w:val="32"/>
        </w:rPr>
        <w:t>该项目周期为一年，绩效总目标与阶段性目标一致，具体是：</w:t>
      </w:r>
      <w:r w:rsidRPr="00283145">
        <w:rPr>
          <w:rFonts w:ascii="仿宋_GB2312" w:eastAsia="仿宋_GB2312" w:hAnsi="新宋体" w:cs="Times New Roman"/>
          <w:kern w:val="2"/>
          <w:sz w:val="32"/>
          <w:szCs w:val="32"/>
        </w:rPr>
        <w:t>四大工程：技术培训（次/年）2次</w:t>
      </w:r>
      <w:r w:rsidRPr="00283145">
        <w:rPr>
          <w:rFonts w:ascii="仿宋_GB2312" w:eastAsia="仿宋_GB2312" w:hAnsi="新宋体" w:cs="Times New Roman" w:hint="eastAsia"/>
          <w:kern w:val="2"/>
          <w:sz w:val="32"/>
          <w:szCs w:val="32"/>
        </w:rPr>
        <w:t>，</w:t>
      </w:r>
      <w:r w:rsidRPr="00283145">
        <w:rPr>
          <w:rFonts w:ascii="仿宋_GB2312" w:eastAsia="仿宋_GB2312" w:hAnsi="新宋体" w:cs="Times New Roman"/>
          <w:kern w:val="2"/>
          <w:sz w:val="32"/>
          <w:szCs w:val="32"/>
        </w:rPr>
        <w:t>统计业务高峰时段网络的畅通、高效</w:t>
      </w:r>
      <w:r w:rsidRPr="00283145">
        <w:rPr>
          <w:rFonts w:ascii="仿宋_GB2312" w:eastAsia="仿宋_GB2312" w:hAnsi="新宋体" w:cs="Times New Roman" w:hint="eastAsia"/>
          <w:kern w:val="2"/>
          <w:sz w:val="32"/>
          <w:szCs w:val="32"/>
        </w:rPr>
        <w:t>，</w:t>
      </w:r>
      <w:r w:rsidRPr="00283145">
        <w:rPr>
          <w:rFonts w:ascii="仿宋_GB2312" w:eastAsia="仿宋_GB2312" w:hAnsi="新宋体" w:cs="Times New Roman"/>
          <w:kern w:val="2"/>
          <w:sz w:val="32"/>
          <w:szCs w:val="32"/>
        </w:rPr>
        <w:t>非正常中断累积（小时/年）小于2小时</w:t>
      </w:r>
      <w:r w:rsidRPr="00283145">
        <w:rPr>
          <w:rFonts w:ascii="仿宋_GB2312" w:eastAsia="仿宋_GB2312" w:hAnsi="新宋体" w:cs="Times New Roman" w:hint="eastAsia"/>
          <w:kern w:val="2"/>
          <w:sz w:val="32"/>
          <w:szCs w:val="32"/>
        </w:rPr>
        <w:t>；</w:t>
      </w:r>
      <w:r w:rsidRPr="00283145">
        <w:rPr>
          <w:rFonts w:ascii="仿宋_GB2312" w:eastAsia="仿宋_GB2312" w:hAnsi="新宋体" w:cs="Times New Roman"/>
          <w:kern w:val="2"/>
          <w:sz w:val="32"/>
          <w:szCs w:val="32"/>
        </w:rPr>
        <w:t>统计干部培训：</w:t>
      </w:r>
      <w:r w:rsidRPr="00283145">
        <w:rPr>
          <w:rFonts w:ascii="仿宋_GB2312" w:eastAsia="仿宋_GB2312" w:hAnsi="新宋体" w:cs="Times New Roman" w:hint="eastAsia"/>
          <w:kern w:val="2"/>
          <w:sz w:val="32"/>
          <w:szCs w:val="32"/>
        </w:rPr>
        <w:t>全年举办全省统计系统领导干部综合素质提升研修班</w:t>
      </w:r>
      <w:r w:rsidR="00A60BCA" w:rsidRPr="00283145">
        <w:rPr>
          <w:rFonts w:ascii="仿宋_GB2312" w:eastAsia="仿宋_GB2312" w:hAnsi="新宋体" w:cs="Times New Roman" w:hint="eastAsia"/>
          <w:kern w:val="2"/>
          <w:sz w:val="32"/>
          <w:szCs w:val="32"/>
        </w:rPr>
        <w:t>、</w:t>
      </w:r>
      <w:r w:rsidRPr="00283145">
        <w:rPr>
          <w:rFonts w:ascii="仿宋_GB2312" w:eastAsia="仿宋_GB2312" w:hAnsi="新宋体" w:cs="Times New Roman"/>
          <w:kern w:val="2"/>
          <w:sz w:val="32"/>
          <w:szCs w:val="32"/>
        </w:rPr>
        <w:t>乡镇统计员培训班</w:t>
      </w:r>
      <w:r w:rsidR="00A60BCA" w:rsidRPr="00283145">
        <w:rPr>
          <w:rFonts w:ascii="仿宋_GB2312" w:eastAsia="仿宋_GB2312" w:hAnsi="新宋体" w:cs="Times New Roman" w:hint="eastAsia"/>
          <w:kern w:val="2"/>
          <w:sz w:val="32"/>
          <w:szCs w:val="32"/>
        </w:rPr>
        <w:t>、</w:t>
      </w:r>
      <w:r w:rsidRPr="00283145">
        <w:rPr>
          <w:rFonts w:ascii="仿宋_GB2312" w:eastAsia="仿宋_GB2312" w:hAnsi="新宋体" w:cs="Times New Roman" w:hint="eastAsia"/>
          <w:kern w:val="2"/>
          <w:sz w:val="32"/>
          <w:szCs w:val="32"/>
        </w:rPr>
        <w:t>地市统计人员培训班</w:t>
      </w:r>
      <w:r w:rsidR="00A60BCA" w:rsidRPr="00283145">
        <w:rPr>
          <w:rFonts w:ascii="仿宋_GB2312" w:eastAsia="仿宋_GB2312" w:hAnsi="新宋体" w:cs="Times New Roman" w:hint="eastAsia"/>
          <w:kern w:val="2"/>
          <w:sz w:val="32"/>
          <w:szCs w:val="32"/>
        </w:rPr>
        <w:t>、</w:t>
      </w:r>
      <w:r w:rsidRPr="00283145">
        <w:rPr>
          <w:rFonts w:ascii="仿宋_GB2312" w:eastAsia="仿宋_GB2312" w:hAnsi="新宋体" w:cs="Times New Roman" w:hint="eastAsia"/>
          <w:kern w:val="2"/>
          <w:sz w:val="32"/>
          <w:szCs w:val="32"/>
        </w:rPr>
        <w:t>市县领导统计知识培训班</w:t>
      </w:r>
      <w:r w:rsidR="00A60BCA" w:rsidRPr="00283145">
        <w:rPr>
          <w:rFonts w:ascii="仿宋_GB2312" w:eastAsia="仿宋_GB2312" w:hAnsi="新宋体" w:cs="Times New Roman" w:hint="eastAsia"/>
          <w:kern w:val="2"/>
          <w:sz w:val="32"/>
          <w:szCs w:val="32"/>
        </w:rPr>
        <w:t>等434</w:t>
      </w:r>
      <w:r w:rsidRPr="00283145">
        <w:rPr>
          <w:rFonts w:ascii="仿宋_GB2312" w:eastAsia="仿宋_GB2312" w:hAnsi="新宋体" w:cs="Times New Roman" w:hint="eastAsia"/>
          <w:kern w:val="2"/>
          <w:sz w:val="32"/>
          <w:szCs w:val="32"/>
        </w:rPr>
        <w:t>人次；</w:t>
      </w:r>
      <w:r w:rsidRPr="00283145">
        <w:rPr>
          <w:rFonts w:ascii="仿宋_GB2312" w:eastAsia="仿宋_GB2312" w:hAnsi="新宋体" w:cs="Times New Roman"/>
          <w:kern w:val="2"/>
          <w:sz w:val="32"/>
          <w:szCs w:val="32"/>
        </w:rPr>
        <w:t>培训合格率98%以上</w:t>
      </w:r>
      <w:r w:rsidRPr="00283145">
        <w:rPr>
          <w:rFonts w:ascii="仿宋_GB2312" w:eastAsia="仿宋_GB2312" w:hAnsi="新宋体" w:cs="Times New Roman" w:hint="eastAsia"/>
          <w:kern w:val="2"/>
          <w:sz w:val="32"/>
          <w:szCs w:val="32"/>
        </w:rPr>
        <w:t>；</w:t>
      </w:r>
      <w:r w:rsidRPr="00283145">
        <w:rPr>
          <w:rFonts w:ascii="仿宋_GB2312" w:eastAsia="仿宋_GB2312" w:hAnsi="新宋体" w:cs="Times New Roman"/>
          <w:kern w:val="2"/>
          <w:sz w:val="32"/>
          <w:szCs w:val="32"/>
        </w:rPr>
        <w:t>乡镇统计联网直报:取得相关农业统计数据</w:t>
      </w:r>
      <w:r w:rsidRPr="00283145">
        <w:rPr>
          <w:rFonts w:ascii="仿宋_GB2312" w:eastAsia="仿宋_GB2312" w:hAnsi="新宋体" w:cs="Times New Roman" w:hint="eastAsia"/>
          <w:kern w:val="2"/>
          <w:sz w:val="32"/>
          <w:szCs w:val="32"/>
        </w:rPr>
        <w:t>，</w:t>
      </w:r>
      <w:r w:rsidRPr="00283145">
        <w:rPr>
          <w:rFonts w:ascii="仿宋_GB2312" w:eastAsia="仿宋_GB2312" w:hAnsi="新宋体" w:cs="Times New Roman"/>
          <w:kern w:val="2"/>
          <w:sz w:val="32"/>
          <w:szCs w:val="32"/>
        </w:rPr>
        <w:t>获取农业统计数据77个</w:t>
      </w:r>
      <w:r w:rsidRPr="00283145">
        <w:rPr>
          <w:rFonts w:ascii="仿宋_GB2312" w:eastAsia="仿宋_GB2312" w:hAnsi="新宋体" w:cs="Times New Roman" w:hint="eastAsia"/>
          <w:kern w:val="2"/>
          <w:sz w:val="32"/>
          <w:szCs w:val="32"/>
        </w:rPr>
        <w:t>，</w:t>
      </w:r>
      <w:r w:rsidRPr="00283145">
        <w:rPr>
          <w:rFonts w:ascii="仿宋_GB2312" w:eastAsia="仿宋_GB2312" w:hAnsi="新宋体" w:cs="Times New Roman"/>
          <w:kern w:val="2"/>
          <w:sz w:val="32"/>
          <w:szCs w:val="32"/>
        </w:rPr>
        <w:t>实现联网直报乡镇数量204个</w:t>
      </w:r>
      <w:r w:rsidRPr="00283145">
        <w:rPr>
          <w:rFonts w:ascii="仿宋_GB2312" w:eastAsia="仿宋_GB2312" w:hAnsi="新宋体" w:cs="Times New Roman" w:hint="eastAsia"/>
          <w:kern w:val="2"/>
          <w:sz w:val="32"/>
          <w:szCs w:val="32"/>
        </w:rPr>
        <w:t>；</w:t>
      </w:r>
      <w:r w:rsidRPr="00283145">
        <w:rPr>
          <w:rFonts w:ascii="仿宋_GB2312" w:eastAsia="仿宋_GB2312" w:hAnsi="新宋体" w:cs="Times New Roman"/>
          <w:kern w:val="2"/>
          <w:sz w:val="32"/>
          <w:szCs w:val="32"/>
        </w:rPr>
        <w:t>信息系统维护：设备数量完好率</w:t>
      </w:r>
      <w:r w:rsidRPr="00283145">
        <w:rPr>
          <w:rFonts w:ascii="仿宋_GB2312" w:eastAsia="仿宋_GB2312" w:hAnsi="新宋体" w:cs="Times New Roman" w:hint="eastAsia"/>
          <w:kern w:val="2"/>
          <w:sz w:val="32"/>
          <w:szCs w:val="32"/>
        </w:rPr>
        <w:t>、</w:t>
      </w:r>
      <w:r w:rsidRPr="00283145">
        <w:rPr>
          <w:rFonts w:ascii="仿宋_GB2312" w:eastAsia="仿宋_GB2312" w:hAnsi="新宋体" w:cs="Times New Roman"/>
          <w:kern w:val="2"/>
          <w:sz w:val="32"/>
          <w:szCs w:val="32"/>
        </w:rPr>
        <w:t>安全可靠（比率）95%以上</w:t>
      </w:r>
      <w:r w:rsidRPr="00283145">
        <w:rPr>
          <w:rFonts w:ascii="仿宋_GB2312" w:eastAsia="仿宋_GB2312" w:hAnsi="新宋体" w:cs="Times New Roman" w:hint="eastAsia"/>
          <w:kern w:val="2"/>
          <w:sz w:val="32"/>
          <w:szCs w:val="32"/>
        </w:rPr>
        <w:t>，</w:t>
      </w:r>
      <w:r w:rsidRPr="00283145">
        <w:rPr>
          <w:rFonts w:ascii="仿宋_GB2312" w:eastAsia="仿宋_GB2312" w:hAnsi="新宋体" w:cs="Times New Roman"/>
          <w:kern w:val="2"/>
          <w:sz w:val="32"/>
          <w:szCs w:val="32"/>
        </w:rPr>
        <w:t>统计数据网络传输情况</w:t>
      </w:r>
      <w:r w:rsidRPr="00283145">
        <w:rPr>
          <w:rFonts w:ascii="仿宋_GB2312" w:eastAsia="仿宋_GB2312" w:hAnsi="新宋体" w:cs="Times New Roman"/>
          <w:kern w:val="2"/>
          <w:sz w:val="32"/>
          <w:szCs w:val="32"/>
        </w:rPr>
        <w:tab/>
        <w:t>网络稳定正常运行（比率）大于98%</w:t>
      </w:r>
      <w:r w:rsidRPr="00283145">
        <w:rPr>
          <w:rFonts w:ascii="仿宋_GB2312" w:eastAsia="仿宋_GB2312" w:hAnsi="新宋体" w:cs="Times New Roman" w:hint="eastAsia"/>
          <w:kern w:val="2"/>
          <w:sz w:val="32"/>
          <w:szCs w:val="32"/>
        </w:rPr>
        <w:t>，</w:t>
      </w:r>
      <w:r w:rsidRPr="00283145">
        <w:rPr>
          <w:rFonts w:ascii="仿宋_GB2312" w:eastAsia="仿宋_GB2312" w:hAnsi="新宋体" w:cs="Times New Roman"/>
          <w:kern w:val="2"/>
          <w:sz w:val="32"/>
          <w:szCs w:val="32"/>
        </w:rPr>
        <w:t>系统与设备维护（比率）95%以上</w:t>
      </w:r>
      <w:r w:rsidRPr="00283145">
        <w:rPr>
          <w:rFonts w:ascii="仿宋_GB2312" w:eastAsia="仿宋_GB2312" w:hAnsi="新宋体" w:cs="Times New Roman" w:hint="eastAsia"/>
          <w:kern w:val="2"/>
          <w:sz w:val="32"/>
          <w:szCs w:val="32"/>
        </w:rPr>
        <w:t>。</w:t>
      </w:r>
    </w:p>
    <w:p w:rsidR="00D133F1" w:rsidRPr="00283145" w:rsidRDefault="00D133F1" w:rsidP="00CB7EBC">
      <w:pPr>
        <w:spacing w:line="578" w:lineRule="exact"/>
        <w:rPr>
          <w:rFonts w:ascii="仿宋_GB2312" w:eastAsia="仿宋_GB2312" w:hAnsi="仿宋_GB2312" w:cs="仿宋_GB2312"/>
          <w:bCs/>
          <w:sz w:val="32"/>
          <w:szCs w:val="32"/>
        </w:rPr>
      </w:pPr>
      <w:r w:rsidRPr="00283145">
        <w:rPr>
          <w:rFonts w:ascii="仿宋_GB2312" w:eastAsia="仿宋_GB2312" w:hAnsi="仿宋_GB2312" w:cs="仿宋_GB2312" w:hint="eastAsia"/>
          <w:sz w:val="32"/>
          <w:szCs w:val="32"/>
        </w:rPr>
        <w:t xml:space="preserve">    二、</w:t>
      </w:r>
      <w:r w:rsidRPr="00283145">
        <w:rPr>
          <w:rFonts w:ascii="仿宋_GB2312" w:eastAsia="仿宋_GB2312" w:hAnsi="仿宋_GB2312" w:cs="仿宋_GB2312" w:hint="eastAsia"/>
          <w:bCs/>
          <w:sz w:val="32"/>
          <w:szCs w:val="32"/>
        </w:rPr>
        <w:t>项目资金使用及管理情况</w:t>
      </w:r>
    </w:p>
    <w:p w:rsidR="00D133F1" w:rsidRPr="00283145" w:rsidRDefault="00D133F1" w:rsidP="00D133F1">
      <w:pPr>
        <w:spacing w:line="578" w:lineRule="exact"/>
        <w:ind w:firstLineChars="200" w:firstLine="640"/>
        <w:rPr>
          <w:rFonts w:ascii="仿宋_GB2312" w:eastAsia="仿宋_GB2312" w:hAnsi="仿宋_GB2312" w:cs="仿宋_GB2312"/>
          <w:bCs/>
          <w:sz w:val="32"/>
          <w:szCs w:val="32"/>
        </w:rPr>
      </w:pPr>
      <w:r w:rsidRPr="00283145">
        <w:rPr>
          <w:rFonts w:ascii="仿宋_GB2312" w:eastAsia="仿宋_GB2312" w:hAnsi="仿宋_GB2312" w:cs="仿宋_GB2312" w:hint="eastAsia"/>
          <w:sz w:val="32"/>
          <w:szCs w:val="32"/>
        </w:rPr>
        <w:t>（一）项目资金到位情况分析</w:t>
      </w:r>
      <w:r w:rsidRPr="00283145">
        <w:rPr>
          <w:rFonts w:ascii="仿宋_GB2312" w:eastAsia="仿宋_GB2312" w:hAnsi="仿宋_GB2312" w:cs="仿宋_GB2312" w:hint="eastAsia"/>
          <w:bCs/>
          <w:sz w:val="32"/>
          <w:szCs w:val="32"/>
        </w:rPr>
        <w:t>（包括财政资金、自筹资金等）</w:t>
      </w:r>
    </w:p>
    <w:p w:rsidR="00A60BCA" w:rsidRPr="00283145" w:rsidRDefault="00572CC6" w:rsidP="00C74ACD">
      <w:pPr>
        <w:spacing w:line="578" w:lineRule="exact"/>
        <w:ind w:firstLineChars="200" w:firstLine="640"/>
        <w:rPr>
          <w:rFonts w:ascii="仿宋_GB2312" w:eastAsia="仿宋_GB2312" w:hAnsi="仿宋_GB2312" w:cs="仿宋_GB2312"/>
          <w:sz w:val="32"/>
          <w:szCs w:val="32"/>
        </w:rPr>
      </w:pPr>
      <w:r w:rsidRPr="00283145">
        <w:rPr>
          <w:rFonts w:ascii="仿宋_GB2312" w:eastAsia="仿宋_GB2312" w:hAnsi="仿宋_GB2312" w:cs="仿宋_GB2312" w:hint="eastAsia"/>
          <w:sz w:val="32"/>
          <w:szCs w:val="32"/>
        </w:rPr>
        <w:lastRenderedPageBreak/>
        <w:t>到</w:t>
      </w:r>
      <w:r w:rsidR="00A60BCA" w:rsidRPr="00283145">
        <w:rPr>
          <w:rFonts w:ascii="仿宋_GB2312" w:eastAsia="仿宋_GB2312" w:hAnsi="仿宋_GB2312" w:cs="仿宋_GB2312" w:hint="eastAsia"/>
          <w:sz w:val="32"/>
          <w:szCs w:val="32"/>
        </w:rPr>
        <w:t>位资金总共28</w:t>
      </w:r>
      <w:r w:rsidR="00C74ACD" w:rsidRPr="00283145">
        <w:rPr>
          <w:rFonts w:ascii="仿宋_GB2312" w:eastAsia="仿宋_GB2312" w:hAnsi="仿宋_GB2312" w:cs="仿宋_GB2312" w:hint="eastAsia"/>
          <w:sz w:val="32"/>
          <w:szCs w:val="32"/>
        </w:rPr>
        <w:t>9</w:t>
      </w:r>
      <w:r w:rsidR="00A60BCA" w:rsidRPr="00283145">
        <w:rPr>
          <w:rFonts w:ascii="仿宋_GB2312" w:eastAsia="仿宋_GB2312" w:hAnsi="仿宋_GB2312" w:cs="仿宋_GB2312" w:hint="eastAsia"/>
          <w:sz w:val="32"/>
          <w:szCs w:val="32"/>
        </w:rPr>
        <w:t>.6</w:t>
      </w:r>
      <w:r w:rsidR="00A60BCA" w:rsidRPr="00283145">
        <w:rPr>
          <w:rFonts w:ascii="仿宋_GB2312" w:eastAsia="仿宋_GB2312" w:hAnsi="仿宋_GB2312" w:cs="仿宋_GB2312"/>
          <w:sz w:val="32"/>
          <w:szCs w:val="32"/>
        </w:rPr>
        <w:t>万</w:t>
      </w:r>
      <w:r w:rsidR="00A60BCA" w:rsidRPr="00283145">
        <w:rPr>
          <w:rFonts w:ascii="仿宋_GB2312" w:eastAsia="仿宋_GB2312" w:hAnsi="仿宋_GB2312" w:cs="仿宋_GB2312" w:hint="eastAsia"/>
          <w:sz w:val="32"/>
          <w:szCs w:val="32"/>
        </w:rPr>
        <w:t>元，全部为财政资金。</w:t>
      </w:r>
    </w:p>
    <w:p w:rsidR="00D133F1" w:rsidRPr="00283145" w:rsidRDefault="00D133F1" w:rsidP="00D133F1">
      <w:pPr>
        <w:spacing w:line="578" w:lineRule="exact"/>
        <w:ind w:firstLineChars="200" w:firstLine="640"/>
        <w:rPr>
          <w:rFonts w:ascii="仿宋_GB2312" w:eastAsia="仿宋_GB2312" w:hAnsi="仿宋_GB2312" w:cs="仿宋_GB2312"/>
          <w:sz w:val="32"/>
          <w:szCs w:val="32"/>
        </w:rPr>
      </w:pPr>
      <w:r w:rsidRPr="00283145">
        <w:rPr>
          <w:rFonts w:ascii="仿宋_GB2312" w:eastAsia="仿宋_GB2312" w:hAnsi="仿宋_GB2312" w:cs="仿宋_GB2312" w:hint="eastAsia"/>
          <w:sz w:val="32"/>
          <w:szCs w:val="32"/>
        </w:rPr>
        <w:t>（二）项目资金使用情况分析</w:t>
      </w:r>
    </w:p>
    <w:p w:rsidR="00C74ACD" w:rsidRPr="00283145" w:rsidRDefault="00C74ACD" w:rsidP="000F03F7">
      <w:pPr>
        <w:spacing w:line="578" w:lineRule="exact"/>
        <w:ind w:firstLineChars="200" w:firstLine="640"/>
        <w:rPr>
          <w:rFonts w:ascii="仿宋_GB2312" w:eastAsia="仿宋_GB2312" w:hAnsi="仿宋_GB2312" w:cs="仿宋_GB2312"/>
          <w:sz w:val="32"/>
          <w:szCs w:val="32"/>
        </w:rPr>
      </w:pPr>
      <w:r w:rsidRPr="00283145">
        <w:rPr>
          <w:rFonts w:ascii="仿宋_GB2312" w:eastAsia="仿宋_GB2312" w:hAnsi="仿宋_GB2312" w:cs="仿宋_GB2312" w:hint="eastAsia"/>
          <w:sz w:val="32"/>
          <w:szCs w:val="32"/>
        </w:rPr>
        <w:t>总支出费用28</w:t>
      </w:r>
      <w:r w:rsidR="000F03F7" w:rsidRPr="00283145">
        <w:rPr>
          <w:rFonts w:ascii="仿宋_GB2312" w:eastAsia="仿宋_GB2312" w:hAnsi="仿宋_GB2312" w:cs="仿宋_GB2312" w:hint="eastAsia"/>
          <w:sz w:val="32"/>
          <w:szCs w:val="32"/>
        </w:rPr>
        <w:t>9.6</w:t>
      </w:r>
      <w:r w:rsidRPr="00283145">
        <w:rPr>
          <w:rFonts w:ascii="仿宋_GB2312" w:eastAsia="仿宋_GB2312" w:hAnsi="仿宋_GB2312" w:cs="仿宋_GB2312" w:hint="eastAsia"/>
          <w:sz w:val="32"/>
          <w:szCs w:val="32"/>
        </w:rPr>
        <w:t>万，其中印刷费用1.</w:t>
      </w:r>
      <w:r w:rsidR="001E7415" w:rsidRPr="00283145">
        <w:rPr>
          <w:rFonts w:ascii="仿宋_GB2312" w:eastAsia="仿宋_GB2312" w:hAnsi="仿宋_GB2312" w:cs="仿宋_GB2312" w:hint="eastAsia"/>
          <w:sz w:val="32"/>
          <w:szCs w:val="32"/>
        </w:rPr>
        <w:t>6</w:t>
      </w:r>
      <w:r w:rsidRPr="00283145">
        <w:rPr>
          <w:rFonts w:ascii="仿宋_GB2312" w:eastAsia="仿宋_GB2312" w:hAnsi="仿宋_GB2312" w:cs="仿宋_GB2312"/>
          <w:sz w:val="32"/>
          <w:szCs w:val="32"/>
        </w:rPr>
        <w:t>万元；</w:t>
      </w:r>
      <w:r w:rsidRPr="00283145">
        <w:rPr>
          <w:rFonts w:ascii="仿宋_GB2312" w:eastAsia="仿宋_GB2312" w:hAnsi="仿宋_GB2312" w:cs="仿宋_GB2312" w:hint="eastAsia"/>
          <w:sz w:val="32"/>
          <w:szCs w:val="32"/>
        </w:rPr>
        <w:t>会议、培训费用</w:t>
      </w:r>
      <w:r w:rsidR="001E7415" w:rsidRPr="00283145">
        <w:rPr>
          <w:rFonts w:ascii="仿宋_GB2312" w:eastAsia="仿宋_GB2312" w:hAnsi="仿宋_GB2312" w:cs="仿宋_GB2312" w:hint="eastAsia"/>
          <w:sz w:val="32"/>
          <w:szCs w:val="32"/>
        </w:rPr>
        <w:t>41.9</w:t>
      </w:r>
      <w:r w:rsidRPr="00283145">
        <w:rPr>
          <w:rFonts w:ascii="仿宋_GB2312" w:eastAsia="仿宋_GB2312" w:hAnsi="仿宋_GB2312" w:cs="仿宋_GB2312"/>
          <w:sz w:val="32"/>
          <w:szCs w:val="32"/>
        </w:rPr>
        <w:t>万元；</w:t>
      </w:r>
      <w:r w:rsidRPr="00283145">
        <w:rPr>
          <w:rFonts w:ascii="仿宋_GB2312" w:eastAsia="仿宋_GB2312" w:hAnsi="仿宋_GB2312" w:cs="仿宋_GB2312" w:hint="eastAsia"/>
          <w:sz w:val="32"/>
          <w:szCs w:val="32"/>
        </w:rPr>
        <w:t>交通、出差费用</w:t>
      </w:r>
      <w:r w:rsidR="000F03F7" w:rsidRPr="00283145">
        <w:rPr>
          <w:rFonts w:ascii="仿宋_GB2312" w:eastAsia="仿宋_GB2312" w:hAnsi="仿宋_GB2312" w:cs="仿宋_GB2312" w:hint="eastAsia"/>
          <w:sz w:val="32"/>
          <w:szCs w:val="32"/>
        </w:rPr>
        <w:t>29.7</w:t>
      </w:r>
      <w:r w:rsidRPr="00283145">
        <w:rPr>
          <w:rFonts w:ascii="仿宋_GB2312" w:eastAsia="仿宋_GB2312" w:hAnsi="仿宋_GB2312" w:cs="仿宋_GB2312"/>
          <w:sz w:val="32"/>
          <w:szCs w:val="32"/>
        </w:rPr>
        <w:t>万元；</w:t>
      </w:r>
      <w:r w:rsidRPr="00283145">
        <w:rPr>
          <w:rFonts w:ascii="仿宋_GB2312" w:eastAsia="仿宋_GB2312" w:hAnsi="仿宋_GB2312" w:cs="仿宋_GB2312" w:hint="eastAsia"/>
          <w:sz w:val="32"/>
          <w:szCs w:val="32"/>
        </w:rPr>
        <w:t>办公设备维修及网络信息维护</w:t>
      </w:r>
      <w:r w:rsidR="000F03F7" w:rsidRPr="00283145">
        <w:rPr>
          <w:rFonts w:ascii="仿宋_GB2312" w:eastAsia="仿宋_GB2312" w:hAnsi="仿宋_GB2312" w:cs="仿宋_GB2312" w:hint="eastAsia"/>
          <w:sz w:val="32"/>
          <w:szCs w:val="32"/>
        </w:rPr>
        <w:t>25.9</w:t>
      </w:r>
      <w:r w:rsidRPr="00283145">
        <w:rPr>
          <w:rFonts w:ascii="仿宋_GB2312" w:eastAsia="仿宋_GB2312" w:hAnsi="仿宋_GB2312" w:cs="仿宋_GB2312" w:hint="eastAsia"/>
          <w:sz w:val="32"/>
          <w:szCs w:val="32"/>
        </w:rPr>
        <w:t>万；委托业务费</w:t>
      </w:r>
      <w:r w:rsidR="0041515E" w:rsidRPr="00283145">
        <w:rPr>
          <w:rFonts w:ascii="仿宋_GB2312" w:eastAsia="仿宋_GB2312" w:hAnsi="仿宋_GB2312" w:cs="仿宋_GB2312" w:hint="eastAsia"/>
          <w:sz w:val="32"/>
          <w:szCs w:val="32"/>
        </w:rPr>
        <w:t>（购买统计网络与信息系统年度安全等级保护服务、新境界OA办公系统等）</w:t>
      </w:r>
      <w:r w:rsidR="001E7415" w:rsidRPr="00283145">
        <w:rPr>
          <w:rFonts w:ascii="仿宋_GB2312" w:eastAsia="仿宋_GB2312" w:hAnsi="仿宋_GB2312" w:cs="仿宋_GB2312" w:hint="eastAsia"/>
          <w:sz w:val="32"/>
          <w:szCs w:val="32"/>
        </w:rPr>
        <w:t>80.6</w:t>
      </w:r>
      <w:r w:rsidRPr="00283145">
        <w:rPr>
          <w:rFonts w:ascii="仿宋_GB2312" w:eastAsia="仿宋_GB2312" w:hAnsi="仿宋_GB2312" w:cs="仿宋_GB2312" w:hint="eastAsia"/>
          <w:sz w:val="32"/>
          <w:szCs w:val="32"/>
        </w:rPr>
        <w:t>万；通信线路租赁费</w:t>
      </w:r>
      <w:r w:rsidR="001E7415" w:rsidRPr="00283145">
        <w:rPr>
          <w:rFonts w:ascii="仿宋_GB2312" w:eastAsia="仿宋_GB2312" w:hAnsi="仿宋_GB2312" w:cs="仿宋_GB2312" w:hint="eastAsia"/>
          <w:sz w:val="32"/>
          <w:szCs w:val="32"/>
        </w:rPr>
        <w:t>26.2</w:t>
      </w:r>
      <w:r w:rsidRPr="00283145">
        <w:rPr>
          <w:rFonts w:ascii="仿宋_GB2312" w:eastAsia="仿宋_GB2312" w:hAnsi="仿宋_GB2312" w:cs="仿宋_GB2312" w:hint="eastAsia"/>
          <w:sz w:val="32"/>
          <w:szCs w:val="32"/>
        </w:rPr>
        <w:t>万；办公设备及信息网络设备构建</w:t>
      </w:r>
      <w:r w:rsidR="001E7415" w:rsidRPr="00283145">
        <w:rPr>
          <w:rFonts w:ascii="仿宋_GB2312" w:eastAsia="仿宋_GB2312" w:hAnsi="仿宋_GB2312" w:cs="仿宋_GB2312" w:hint="eastAsia"/>
          <w:sz w:val="32"/>
          <w:szCs w:val="32"/>
        </w:rPr>
        <w:t>32.6</w:t>
      </w:r>
      <w:r w:rsidRPr="00283145">
        <w:rPr>
          <w:rFonts w:ascii="仿宋_GB2312" w:eastAsia="仿宋_GB2312" w:hAnsi="仿宋_GB2312" w:cs="仿宋_GB2312" w:hint="eastAsia"/>
          <w:sz w:val="32"/>
          <w:szCs w:val="32"/>
        </w:rPr>
        <w:t>万元；其他办公费、邮电费、劳务费等</w:t>
      </w:r>
      <w:r w:rsidRPr="00283145">
        <w:rPr>
          <w:rFonts w:ascii="仿宋_GB2312" w:eastAsia="仿宋_GB2312" w:hAnsi="仿宋_GB2312" w:cs="仿宋_GB2312"/>
          <w:sz w:val="32"/>
          <w:szCs w:val="32"/>
        </w:rPr>
        <w:t>共计</w:t>
      </w:r>
      <w:r w:rsidR="000F03F7" w:rsidRPr="00283145">
        <w:rPr>
          <w:rFonts w:ascii="仿宋_GB2312" w:eastAsia="仿宋_GB2312" w:hAnsi="仿宋_GB2312" w:cs="仿宋_GB2312" w:hint="eastAsia"/>
          <w:sz w:val="32"/>
          <w:szCs w:val="32"/>
        </w:rPr>
        <w:t>20.8</w:t>
      </w:r>
      <w:r w:rsidRPr="00283145">
        <w:rPr>
          <w:rFonts w:ascii="仿宋_GB2312" w:eastAsia="仿宋_GB2312" w:hAnsi="仿宋_GB2312" w:cs="仿宋_GB2312" w:hint="eastAsia"/>
          <w:sz w:val="32"/>
          <w:szCs w:val="32"/>
        </w:rPr>
        <w:t>万</w:t>
      </w:r>
      <w:r w:rsidRPr="00283145">
        <w:rPr>
          <w:rFonts w:ascii="仿宋_GB2312" w:eastAsia="仿宋_GB2312" w:hAnsi="仿宋_GB2312" w:cs="仿宋_GB2312"/>
          <w:sz w:val="32"/>
          <w:szCs w:val="32"/>
        </w:rPr>
        <w:t>元</w:t>
      </w:r>
      <w:r w:rsidRPr="00283145">
        <w:rPr>
          <w:rFonts w:ascii="仿宋_GB2312" w:eastAsia="仿宋_GB2312" w:hAnsi="仿宋_GB2312" w:cs="仿宋_GB2312" w:hint="eastAsia"/>
          <w:sz w:val="32"/>
          <w:szCs w:val="32"/>
        </w:rPr>
        <w:t>。</w:t>
      </w:r>
    </w:p>
    <w:p w:rsidR="00D133F1" w:rsidRPr="00283145" w:rsidRDefault="00D133F1" w:rsidP="00D133F1">
      <w:pPr>
        <w:spacing w:line="578" w:lineRule="exact"/>
        <w:ind w:firstLineChars="200" w:firstLine="640"/>
        <w:outlineLvl w:val="0"/>
        <w:rPr>
          <w:rFonts w:ascii="仿宋_GB2312" w:eastAsia="仿宋_GB2312" w:hAnsi="仿宋_GB2312" w:cs="仿宋_GB2312"/>
          <w:bCs/>
          <w:sz w:val="32"/>
          <w:szCs w:val="32"/>
        </w:rPr>
      </w:pPr>
      <w:r w:rsidRPr="00283145">
        <w:rPr>
          <w:rFonts w:ascii="仿宋_GB2312" w:eastAsia="仿宋_GB2312" w:hAnsi="仿宋_GB2312" w:cs="仿宋_GB2312" w:hint="eastAsia"/>
          <w:sz w:val="32"/>
          <w:szCs w:val="32"/>
        </w:rPr>
        <w:t>（三）项目资金管理情况分析</w:t>
      </w:r>
      <w:r w:rsidRPr="00283145">
        <w:rPr>
          <w:rFonts w:ascii="仿宋_GB2312" w:eastAsia="仿宋_GB2312" w:hAnsi="仿宋_GB2312" w:cs="仿宋_GB2312" w:hint="eastAsia"/>
          <w:bCs/>
          <w:sz w:val="32"/>
          <w:szCs w:val="32"/>
        </w:rPr>
        <w:t>（包括管理制度、办法的制订及执行情况等）</w:t>
      </w:r>
    </w:p>
    <w:p w:rsidR="000F03F7" w:rsidRPr="00283145" w:rsidRDefault="000F03F7" w:rsidP="000F03F7">
      <w:pPr>
        <w:spacing w:line="578" w:lineRule="exact"/>
        <w:ind w:firstLineChars="200" w:firstLine="640"/>
        <w:outlineLvl w:val="0"/>
        <w:rPr>
          <w:rFonts w:ascii="仿宋_GB2312" w:eastAsia="仿宋_GB2312" w:hAnsi="仿宋_GB2312" w:cs="仿宋_GB2312"/>
          <w:sz w:val="32"/>
          <w:szCs w:val="32"/>
        </w:rPr>
      </w:pPr>
      <w:r w:rsidRPr="00283145">
        <w:rPr>
          <w:rFonts w:ascii="仿宋_GB2312" w:eastAsia="仿宋_GB2312" w:hAnsi="仿宋_GB2312" w:cs="仿宋_GB2312" w:hint="eastAsia"/>
          <w:sz w:val="32"/>
          <w:szCs w:val="32"/>
        </w:rPr>
        <w:t>年度项目经费支出安排计划经省统计局党组讨论确定，经费使用严格按照《行政单位会计制度》和省统计局《财务管理制度》、《会议管理制度》、《培训管理制度》、《印制品管理规定》和其他相关规定执行。实行专款专用，加强对资金使用情况的管理和检查，杜绝挤占、截留、挪用现象发生，提高资金使用效益。</w:t>
      </w:r>
    </w:p>
    <w:p w:rsidR="00D133F1" w:rsidRPr="00283145" w:rsidRDefault="00D133F1" w:rsidP="00D133F1">
      <w:pPr>
        <w:spacing w:line="578" w:lineRule="exact"/>
        <w:ind w:firstLineChars="200" w:firstLine="640"/>
        <w:rPr>
          <w:rFonts w:ascii="仿宋_GB2312" w:eastAsia="仿宋_GB2312" w:hAnsi="仿宋_GB2312" w:cs="仿宋_GB2312"/>
          <w:bCs/>
          <w:sz w:val="32"/>
          <w:szCs w:val="32"/>
        </w:rPr>
      </w:pPr>
      <w:r w:rsidRPr="00283145">
        <w:rPr>
          <w:rFonts w:ascii="仿宋_GB2312" w:eastAsia="仿宋_GB2312" w:hAnsi="仿宋_GB2312" w:cs="仿宋_GB2312" w:hint="eastAsia"/>
          <w:bCs/>
          <w:sz w:val="32"/>
          <w:szCs w:val="32"/>
        </w:rPr>
        <w:t>三、项目组织实施情况</w:t>
      </w:r>
    </w:p>
    <w:p w:rsidR="00D133F1" w:rsidRPr="00283145" w:rsidRDefault="00D133F1" w:rsidP="00D133F1">
      <w:pPr>
        <w:spacing w:line="578" w:lineRule="exact"/>
        <w:ind w:firstLineChars="200" w:firstLine="640"/>
        <w:outlineLvl w:val="0"/>
        <w:rPr>
          <w:rFonts w:ascii="仿宋_GB2312" w:eastAsia="仿宋_GB2312" w:hAnsi="仿宋_GB2312" w:cs="仿宋_GB2312"/>
          <w:bCs/>
          <w:sz w:val="32"/>
          <w:szCs w:val="32"/>
        </w:rPr>
      </w:pPr>
      <w:r w:rsidRPr="00283145">
        <w:rPr>
          <w:rFonts w:ascii="仿宋_GB2312" w:eastAsia="仿宋_GB2312" w:hAnsi="仿宋_GB2312" w:cs="仿宋_GB2312" w:hint="eastAsia"/>
          <w:bCs/>
          <w:sz w:val="32"/>
          <w:szCs w:val="32"/>
        </w:rPr>
        <w:t>（一）项目组织情况分析（包括项目招投标情况、调整情况、完成验收等）</w:t>
      </w:r>
    </w:p>
    <w:p w:rsidR="0041515E" w:rsidRPr="00283145" w:rsidRDefault="0041515E" w:rsidP="0041515E">
      <w:pPr>
        <w:spacing w:line="578" w:lineRule="exact"/>
        <w:ind w:firstLineChars="200" w:firstLine="640"/>
        <w:outlineLvl w:val="0"/>
        <w:rPr>
          <w:rFonts w:ascii="仿宋_GB2312" w:eastAsia="仿宋_GB2312" w:hAnsi="仿宋_GB2312" w:cs="仿宋_GB2312"/>
          <w:bCs/>
          <w:sz w:val="32"/>
          <w:szCs w:val="32"/>
        </w:rPr>
      </w:pPr>
      <w:r w:rsidRPr="00283145">
        <w:rPr>
          <w:rFonts w:ascii="仿宋_GB2312" w:eastAsia="仿宋_GB2312" w:hAnsi="仿宋_GB2312" w:cs="仿宋_GB2312" w:hint="eastAsia"/>
          <w:bCs/>
          <w:sz w:val="32"/>
          <w:szCs w:val="32"/>
        </w:rPr>
        <w:lastRenderedPageBreak/>
        <w:t>201</w:t>
      </w:r>
      <w:r w:rsidRPr="00283145">
        <w:rPr>
          <w:rFonts w:ascii="仿宋_GB2312" w:eastAsia="仿宋_GB2312" w:hAnsi="仿宋_GB2312" w:cs="仿宋_GB2312"/>
          <w:bCs/>
          <w:sz w:val="32"/>
          <w:szCs w:val="32"/>
        </w:rPr>
        <w:t>8</w:t>
      </w:r>
      <w:r w:rsidRPr="00283145">
        <w:rPr>
          <w:rFonts w:ascii="仿宋_GB2312" w:eastAsia="仿宋_GB2312" w:hAnsi="仿宋_GB2312" w:cs="仿宋_GB2312" w:hint="eastAsia"/>
          <w:bCs/>
          <w:sz w:val="32"/>
          <w:szCs w:val="32"/>
        </w:rPr>
        <w:t>年全省统计干部培训工作由人事处按照《海南省统计局201</w:t>
      </w:r>
      <w:r w:rsidRPr="00283145">
        <w:rPr>
          <w:rFonts w:ascii="仿宋_GB2312" w:eastAsia="仿宋_GB2312" w:hAnsi="仿宋_GB2312" w:cs="仿宋_GB2312"/>
          <w:bCs/>
          <w:sz w:val="32"/>
          <w:szCs w:val="32"/>
        </w:rPr>
        <w:t>8</w:t>
      </w:r>
      <w:r w:rsidRPr="00283145">
        <w:rPr>
          <w:rFonts w:ascii="仿宋_GB2312" w:eastAsia="仿宋_GB2312" w:hAnsi="仿宋_GB2312" w:cs="仿宋_GB2312" w:hint="eastAsia"/>
          <w:bCs/>
          <w:sz w:val="32"/>
          <w:szCs w:val="32"/>
        </w:rPr>
        <w:t>年教育培训拟办班次计划表》来具体组织实施。公务员信息</w:t>
      </w:r>
      <w:r w:rsidRPr="00283145">
        <w:rPr>
          <w:rFonts w:ascii="仿宋_GB2312" w:eastAsia="仿宋_GB2312" w:hAnsi="仿宋_GB2312" w:cs="仿宋_GB2312"/>
          <w:bCs/>
          <w:sz w:val="32"/>
          <w:szCs w:val="32"/>
        </w:rPr>
        <w:t>系统建设</w:t>
      </w:r>
      <w:r w:rsidRPr="00283145">
        <w:rPr>
          <w:rFonts w:ascii="仿宋_GB2312" w:eastAsia="仿宋_GB2312" w:hAnsi="仿宋_GB2312" w:cs="仿宋_GB2312" w:hint="eastAsia"/>
          <w:bCs/>
          <w:sz w:val="32"/>
          <w:szCs w:val="32"/>
        </w:rPr>
        <w:t>按照</w:t>
      </w:r>
      <w:r w:rsidRPr="00283145">
        <w:rPr>
          <w:rFonts w:ascii="仿宋_GB2312" w:eastAsia="仿宋_GB2312" w:hAnsi="仿宋_GB2312" w:cs="仿宋_GB2312"/>
          <w:bCs/>
          <w:sz w:val="32"/>
          <w:szCs w:val="32"/>
        </w:rPr>
        <w:t>海南省公务员管理信息系统建设技术培训班的统一</w:t>
      </w:r>
      <w:r w:rsidRPr="00283145">
        <w:rPr>
          <w:rFonts w:ascii="仿宋_GB2312" w:eastAsia="仿宋_GB2312" w:hAnsi="仿宋_GB2312" w:cs="仿宋_GB2312" w:hint="eastAsia"/>
          <w:bCs/>
          <w:sz w:val="32"/>
          <w:szCs w:val="32"/>
        </w:rPr>
        <w:t>部署，</w:t>
      </w:r>
      <w:r w:rsidRPr="00283145">
        <w:rPr>
          <w:rFonts w:ascii="仿宋_GB2312" w:eastAsia="仿宋_GB2312" w:hAnsi="仿宋_GB2312" w:cs="仿宋_GB2312"/>
          <w:bCs/>
          <w:sz w:val="32"/>
          <w:szCs w:val="32"/>
        </w:rPr>
        <w:t>按计划完成建设</w:t>
      </w:r>
      <w:r w:rsidRPr="00283145">
        <w:rPr>
          <w:rFonts w:ascii="仿宋_GB2312" w:eastAsia="仿宋_GB2312" w:hAnsi="仿宋_GB2312" w:cs="仿宋_GB2312" w:hint="eastAsia"/>
          <w:bCs/>
          <w:sz w:val="32"/>
          <w:szCs w:val="32"/>
        </w:rPr>
        <w:t>。</w:t>
      </w:r>
    </w:p>
    <w:p w:rsidR="00C2383E" w:rsidRPr="00283145" w:rsidRDefault="0041515E" w:rsidP="00C2383E">
      <w:pPr>
        <w:widowControl w:val="0"/>
        <w:adjustRightInd/>
        <w:snapToGrid/>
        <w:spacing w:after="0"/>
        <w:ind w:firstLineChars="200" w:firstLine="640"/>
        <w:jc w:val="both"/>
        <w:rPr>
          <w:rFonts w:ascii="仿宋_GB2312" w:eastAsia="仿宋_GB2312" w:hAnsi="新宋体" w:cs="Times New Roman"/>
          <w:bCs/>
          <w:kern w:val="2"/>
          <w:sz w:val="32"/>
          <w:szCs w:val="32"/>
        </w:rPr>
      </w:pPr>
      <w:r w:rsidRPr="00283145">
        <w:rPr>
          <w:rFonts w:ascii="仿宋_GB2312" w:eastAsia="仿宋_GB2312" w:hAnsi="新宋体" w:cs="Times New Roman" w:hint="eastAsia"/>
          <w:bCs/>
          <w:kern w:val="2"/>
          <w:sz w:val="32"/>
          <w:szCs w:val="32"/>
        </w:rPr>
        <w:t>四大工程</w:t>
      </w:r>
      <w:r w:rsidR="00826DBD" w:rsidRPr="00283145">
        <w:rPr>
          <w:rFonts w:ascii="仿宋_GB2312" w:eastAsia="仿宋_GB2312" w:hAnsi="新宋体" w:cs="Times New Roman" w:hint="eastAsia"/>
          <w:bCs/>
          <w:kern w:val="2"/>
          <w:sz w:val="32"/>
          <w:szCs w:val="32"/>
        </w:rPr>
        <w:t>和信息化建设</w:t>
      </w:r>
      <w:r w:rsidR="00C2383E" w:rsidRPr="00283145">
        <w:rPr>
          <w:rFonts w:ascii="仿宋_GB2312" w:eastAsia="仿宋_GB2312" w:hAnsi="新宋体" w:cs="Times New Roman" w:hint="eastAsia"/>
          <w:bCs/>
          <w:kern w:val="2"/>
          <w:sz w:val="32"/>
          <w:szCs w:val="32"/>
        </w:rPr>
        <w:t>：为加强项目的管理，保证项目建设运维质量，实现对项目的规范化、标准化、制度化管理，提高资金的使用效率，严格按照《中华人民共和国政府采购法》和《海南省财政厅关于印发海南省省级2018</w:t>
      </w:r>
      <w:r w:rsidR="00C2383E" w:rsidRPr="00283145">
        <w:rPr>
          <w:rFonts w:ascii="仿宋_GB2312" w:eastAsia="仿宋_GB2312" w:hAnsi="新宋体" w:cs="Times New Roman"/>
          <w:bCs/>
          <w:kern w:val="2"/>
          <w:sz w:val="32"/>
          <w:szCs w:val="32"/>
        </w:rPr>
        <w:t>-</w:t>
      </w:r>
      <w:r w:rsidR="00C2383E" w:rsidRPr="00283145">
        <w:rPr>
          <w:rFonts w:ascii="仿宋_GB2312" w:eastAsia="仿宋_GB2312" w:hAnsi="新宋体" w:cs="Times New Roman" w:hint="eastAsia"/>
          <w:bCs/>
          <w:kern w:val="2"/>
          <w:sz w:val="32"/>
          <w:szCs w:val="32"/>
        </w:rPr>
        <w:t>2019年政府集中采购目录及标准的通知》等有关规定要求，本着公开、公平、公正、诚信的原则进行政府采购公开招标。本项目达到招标金额的只有购买统计网络与信息系统年度安全等级保护测评服务这项，详细如下：5月15日委托海南源和招标代理有限公司组织政府采购；5月18日发布招标公告在“中国政府采购网；5月23日举行开标、评标会议，经评标小组认真评审，采购人确认，确定海南</w:t>
      </w:r>
      <w:proofErr w:type="gramStart"/>
      <w:r w:rsidR="00C2383E" w:rsidRPr="00283145">
        <w:rPr>
          <w:rFonts w:ascii="仿宋_GB2312" w:eastAsia="仿宋_GB2312" w:hAnsi="新宋体" w:cs="Times New Roman" w:hint="eastAsia"/>
          <w:bCs/>
          <w:kern w:val="2"/>
          <w:sz w:val="32"/>
          <w:szCs w:val="32"/>
        </w:rPr>
        <w:t>世纪网安</w:t>
      </w:r>
      <w:proofErr w:type="gramEnd"/>
      <w:r w:rsidR="00C2383E" w:rsidRPr="00283145">
        <w:rPr>
          <w:rFonts w:ascii="仿宋_GB2312" w:eastAsia="仿宋_GB2312" w:hAnsi="新宋体" w:cs="Times New Roman" w:hint="eastAsia"/>
          <w:bCs/>
          <w:kern w:val="2"/>
          <w:sz w:val="32"/>
          <w:szCs w:val="32"/>
        </w:rPr>
        <w:t>信息技术有限公司为中标人；5月28日发布成交公告在“中国政府采购网”；6月1日与中标人海南</w:t>
      </w:r>
      <w:proofErr w:type="gramStart"/>
      <w:r w:rsidR="00C2383E" w:rsidRPr="00283145">
        <w:rPr>
          <w:rFonts w:ascii="仿宋_GB2312" w:eastAsia="仿宋_GB2312" w:hAnsi="新宋体" w:cs="Times New Roman" w:hint="eastAsia"/>
          <w:bCs/>
          <w:kern w:val="2"/>
          <w:sz w:val="32"/>
          <w:szCs w:val="32"/>
        </w:rPr>
        <w:t>世纪网安</w:t>
      </w:r>
      <w:proofErr w:type="gramEnd"/>
      <w:r w:rsidR="00C2383E" w:rsidRPr="00283145">
        <w:rPr>
          <w:rFonts w:ascii="仿宋_GB2312" w:eastAsia="仿宋_GB2312" w:hAnsi="新宋体" w:cs="Times New Roman" w:hint="eastAsia"/>
          <w:bCs/>
          <w:kern w:val="2"/>
          <w:sz w:val="32"/>
          <w:szCs w:val="32"/>
        </w:rPr>
        <w:t>信息技术有限公司签订项目合同；10月海南</w:t>
      </w:r>
      <w:proofErr w:type="gramStart"/>
      <w:r w:rsidR="00C2383E" w:rsidRPr="00283145">
        <w:rPr>
          <w:rFonts w:ascii="仿宋_GB2312" w:eastAsia="仿宋_GB2312" w:hAnsi="新宋体" w:cs="Times New Roman" w:hint="eastAsia"/>
          <w:bCs/>
          <w:kern w:val="2"/>
          <w:sz w:val="32"/>
          <w:szCs w:val="32"/>
        </w:rPr>
        <w:t>世纪网安</w:t>
      </w:r>
      <w:proofErr w:type="gramEnd"/>
      <w:r w:rsidR="00C2383E" w:rsidRPr="00283145">
        <w:rPr>
          <w:rFonts w:ascii="仿宋_GB2312" w:eastAsia="仿宋_GB2312" w:hAnsi="新宋体" w:cs="Times New Roman" w:hint="eastAsia"/>
          <w:bCs/>
          <w:kern w:val="2"/>
          <w:sz w:val="32"/>
          <w:szCs w:val="32"/>
        </w:rPr>
        <w:t>信息技术有限公司提交《信息系统安全等级保护测评报告》、《风险评估报告》、《信息系统安全整改设计方案》，申请项目验收。11月2日项目验收合格。</w:t>
      </w:r>
    </w:p>
    <w:p w:rsidR="0041515E" w:rsidRPr="00283145" w:rsidRDefault="0041515E" w:rsidP="00C2383E">
      <w:pPr>
        <w:spacing w:line="578" w:lineRule="exact"/>
        <w:ind w:firstLineChars="200" w:firstLine="640"/>
        <w:outlineLvl w:val="0"/>
        <w:rPr>
          <w:rFonts w:ascii="仿宋_GB2312" w:eastAsia="仿宋_GB2312" w:hAnsi="仿宋_GB2312" w:cs="仿宋_GB2312"/>
          <w:bCs/>
          <w:sz w:val="32"/>
          <w:szCs w:val="32"/>
        </w:rPr>
      </w:pPr>
      <w:r w:rsidRPr="00283145">
        <w:rPr>
          <w:rFonts w:ascii="仿宋_GB2312" w:eastAsia="仿宋_GB2312" w:hAnsi="仿宋_GB2312" w:cs="仿宋_GB2312" w:hint="eastAsia"/>
          <w:bCs/>
          <w:sz w:val="32"/>
          <w:szCs w:val="32"/>
        </w:rPr>
        <w:lastRenderedPageBreak/>
        <w:t>基本单位目录库：完成全年工作，按照国家统计局报表制度基础上制定本省制度、办法并组织实施，由有关部门协助、密切配合，各市县按照统一制度、办法具体负责实施。</w:t>
      </w:r>
    </w:p>
    <w:p w:rsidR="0041515E" w:rsidRPr="00283145" w:rsidRDefault="0041515E" w:rsidP="00C2383E">
      <w:pPr>
        <w:spacing w:line="578" w:lineRule="exact"/>
        <w:ind w:firstLineChars="200" w:firstLine="640"/>
        <w:outlineLvl w:val="0"/>
        <w:rPr>
          <w:rFonts w:ascii="仿宋_GB2312" w:eastAsia="仿宋_GB2312" w:hAnsi="仿宋_GB2312" w:cs="仿宋_GB2312"/>
          <w:bCs/>
          <w:sz w:val="32"/>
          <w:szCs w:val="32"/>
        </w:rPr>
      </w:pPr>
      <w:r w:rsidRPr="00283145">
        <w:rPr>
          <w:rFonts w:ascii="仿宋_GB2312" w:eastAsia="仿宋_GB2312" w:hAnsi="仿宋_GB2312" w:cs="仿宋_GB2312" w:hint="eastAsia"/>
          <w:bCs/>
          <w:sz w:val="32"/>
          <w:szCs w:val="32"/>
        </w:rPr>
        <w:t>乡镇联网直报：年初召开会议统一布置，按季度搜集农、林、牧、渔业及其服务业相关资料，并依据农业生产气象条件、市场需求、价格变动等对所搜集资料的真实性进行评估，然后据此测算出农、林、牧、渔业及其服务业增加值。</w:t>
      </w:r>
    </w:p>
    <w:p w:rsidR="0041515E" w:rsidRPr="00283145" w:rsidRDefault="0041515E" w:rsidP="00C2383E">
      <w:pPr>
        <w:spacing w:line="578" w:lineRule="exact"/>
        <w:ind w:firstLineChars="200" w:firstLine="640"/>
        <w:outlineLvl w:val="0"/>
        <w:rPr>
          <w:rFonts w:ascii="仿宋_GB2312" w:eastAsia="仿宋_GB2312" w:hAnsi="仿宋_GB2312" w:cs="仿宋_GB2312"/>
          <w:bCs/>
          <w:sz w:val="32"/>
          <w:szCs w:val="32"/>
        </w:rPr>
      </w:pPr>
      <w:r w:rsidRPr="00283145">
        <w:rPr>
          <w:rFonts w:ascii="仿宋_GB2312" w:eastAsia="仿宋_GB2312" w:hAnsi="仿宋_GB2312" w:cs="仿宋_GB2312" w:hint="eastAsia"/>
          <w:bCs/>
          <w:sz w:val="32"/>
          <w:szCs w:val="32"/>
        </w:rPr>
        <w:t>乡镇基本情况</w:t>
      </w:r>
      <w:r w:rsidRPr="00283145">
        <w:rPr>
          <w:rFonts w:ascii="仿宋_GB2312" w:eastAsia="仿宋_GB2312" w:hAnsi="仿宋_GB2312" w:cs="仿宋_GB2312"/>
          <w:bCs/>
          <w:sz w:val="32"/>
          <w:szCs w:val="32"/>
        </w:rPr>
        <w:t>调查</w:t>
      </w:r>
      <w:r w:rsidRPr="00283145">
        <w:rPr>
          <w:rFonts w:ascii="仿宋_GB2312" w:eastAsia="仿宋_GB2312" w:hAnsi="仿宋_GB2312" w:cs="仿宋_GB2312" w:hint="eastAsia"/>
          <w:bCs/>
          <w:sz w:val="32"/>
          <w:szCs w:val="32"/>
        </w:rPr>
        <w:t>：调查全省所有的乡、镇以及街道办事处基本资料，包括人口与就业、财政收支、农业、工业及建筑业、贸易及餐饮、教育文化卫生、社会保障、公用实业、城镇基本情况等十个方面的77个指标。</w:t>
      </w:r>
    </w:p>
    <w:p w:rsidR="00D133F1" w:rsidRPr="00283145" w:rsidRDefault="00D133F1" w:rsidP="00D133F1">
      <w:pPr>
        <w:spacing w:line="578" w:lineRule="exact"/>
        <w:ind w:firstLineChars="200" w:firstLine="640"/>
        <w:outlineLvl w:val="0"/>
        <w:rPr>
          <w:rFonts w:ascii="仿宋_GB2312" w:eastAsia="仿宋_GB2312" w:hAnsi="仿宋_GB2312" w:cs="仿宋_GB2312"/>
          <w:bCs/>
          <w:sz w:val="32"/>
          <w:szCs w:val="32"/>
        </w:rPr>
      </w:pPr>
      <w:r w:rsidRPr="00283145">
        <w:rPr>
          <w:rFonts w:ascii="仿宋_GB2312" w:eastAsia="仿宋_GB2312" w:hAnsi="仿宋_GB2312" w:cs="仿宋_GB2312" w:hint="eastAsia"/>
          <w:bCs/>
          <w:sz w:val="32"/>
          <w:szCs w:val="32"/>
        </w:rPr>
        <w:t>（二）项目管理情况分析（包括项目管理制度建设、日常检查监督管理等情况）</w:t>
      </w:r>
    </w:p>
    <w:p w:rsidR="0041515E" w:rsidRPr="00283145" w:rsidRDefault="0041515E" w:rsidP="00C2383E">
      <w:pPr>
        <w:spacing w:line="578" w:lineRule="exact"/>
        <w:ind w:firstLineChars="200" w:firstLine="640"/>
        <w:outlineLvl w:val="0"/>
        <w:rPr>
          <w:rFonts w:ascii="仿宋_GB2312" w:eastAsia="仿宋_GB2312" w:hAnsi="仿宋_GB2312" w:cs="仿宋_GB2312"/>
          <w:bCs/>
          <w:sz w:val="32"/>
          <w:szCs w:val="32"/>
        </w:rPr>
      </w:pPr>
      <w:r w:rsidRPr="00283145">
        <w:rPr>
          <w:rFonts w:ascii="仿宋_GB2312" w:eastAsia="仿宋_GB2312" w:hAnsi="仿宋_GB2312" w:cs="仿宋_GB2312" w:hint="eastAsia"/>
          <w:bCs/>
          <w:sz w:val="32"/>
          <w:szCs w:val="32"/>
        </w:rPr>
        <w:t>201</w:t>
      </w:r>
      <w:r w:rsidRPr="00283145">
        <w:rPr>
          <w:rFonts w:ascii="仿宋_GB2312" w:eastAsia="仿宋_GB2312" w:hAnsi="仿宋_GB2312" w:cs="仿宋_GB2312"/>
          <w:bCs/>
          <w:sz w:val="32"/>
          <w:szCs w:val="32"/>
        </w:rPr>
        <w:t>8</w:t>
      </w:r>
      <w:r w:rsidRPr="00283145">
        <w:rPr>
          <w:rFonts w:ascii="仿宋_GB2312" w:eastAsia="仿宋_GB2312" w:hAnsi="仿宋_GB2312" w:cs="仿宋_GB2312" w:hint="eastAsia"/>
          <w:bCs/>
          <w:sz w:val="32"/>
          <w:szCs w:val="32"/>
        </w:rPr>
        <w:t>年全省统计干部培训工作由人事处制定培训管理办法、培训计划，严格按照规定和计划来监督和管理，有条不紊，逐一落实。公务员</w:t>
      </w:r>
      <w:r w:rsidRPr="00283145">
        <w:rPr>
          <w:rFonts w:ascii="仿宋_GB2312" w:eastAsia="仿宋_GB2312" w:hAnsi="仿宋_GB2312" w:cs="仿宋_GB2312"/>
          <w:bCs/>
          <w:sz w:val="32"/>
          <w:szCs w:val="32"/>
        </w:rPr>
        <w:t>信息</w:t>
      </w:r>
      <w:r w:rsidRPr="00283145">
        <w:rPr>
          <w:rFonts w:ascii="仿宋_GB2312" w:eastAsia="仿宋_GB2312" w:hAnsi="仿宋_GB2312" w:cs="仿宋_GB2312" w:hint="eastAsia"/>
          <w:bCs/>
          <w:sz w:val="32"/>
          <w:szCs w:val="32"/>
        </w:rPr>
        <w:t>系统</w:t>
      </w:r>
      <w:r w:rsidRPr="00283145">
        <w:rPr>
          <w:rFonts w:ascii="仿宋_GB2312" w:eastAsia="仿宋_GB2312" w:hAnsi="仿宋_GB2312" w:cs="仿宋_GB2312"/>
          <w:bCs/>
          <w:sz w:val="32"/>
          <w:szCs w:val="32"/>
        </w:rPr>
        <w:t>严格按照统一部署，严格执行</w:t>
      </w:r>
      <w:r w:rsidRPr="00283145">
        <w:rPr>
          <w:rFonts w:ascii="仿宋_GB2312" w:eastAsia="仿宋_GB2312" w:hAnsi="仿宋_GB2312" w:cs="仿宋_GB2312" w:hint="eastAsia"/>
          <w:bCs/>
          <w:sz w:val="32"/>
          <w:szCs w:val="32"/>
        </w:rPr>
        <w:t>，</w:t>
      </w:r>
      <w:r w:rsidRPr="00283145">
        <w:rPr>
          <w:rFonts w:ascii="仿宋_GB2312" w:eastAsia="仿宋_GB2312" w:hAnsi="仿宋_GB2312" w:cs="仿宋_GB2312"/>
          <w:bCs/>
          <w:sz w:val="32"/>
          <w:szCs w:val="32"/>
        </w:rPr>
        <w:t>建成使用。</w:t>
      </w:r>
    </w:p>
    <w:p w:rsidR="00C2383E" w:rsidRPr="00283145" w:rsidRDefault="00C2383E"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四大工程和信息化建设：海南省统计局相关人员亲自参与了当前所有信息系统及软硬件基础设施的建设工作，积累了较为丰富的信息化项目管理经验,对相关系统非常熟悉，与系统的</w:t>
      </w:r>
      <w:r w:rsidRPr="00283145">
        <w:rPr>
          <w:rFonts w:ascii="仿宋_GB2312" w:eastAsia="仿宋_GB2312" w:hAnsi="新宋体" w:cs="Times New Roman" w:hint="eastAsia"/>
          <w:kern w:val="2"/>
          <w:sz w:val="32"/>
          <w:szCs w:val="24"/>
        </w:rPr>
        <w:lastRenderedPageBreak/>
        <w:t>建设及</w:t>
      </w:r>
      <w:proofErr w:type="gramStart"/>
      <w:r w:rsidRPr="00283145">
        <w:rPr>
          <w:rFonts w:ascii="仿宋_GB2312" w:eastAsia="仿宋_GB2312" w:hAnsi="新宋体" w:cs="Times New Roman" w:hint="eastAsia"/>
          <w:kern w:val="2"/>
          <w:sz w:val="32"/>
          <w:szCs w:val="24"/>
        </w:rPr>
        <w:t>运维方衔接</w:t>
      </w:r>
      <w:proofErr w:type="gramEnd"/>
      <w:r w:rsidRPr="00283145">
        <w:rPr>
          <w:rFonts w:ascii="仿宋_GB2312" w:eastAsia="仿宋_GB2312" w:hAnsi="新宋体" w:cs="Times New Roman" w:hint="eastAsia"/>
          <w:kern w:val="2"/>
          <w:sz w:val="32"/>
          <w:szCs w:val="24"/>
        </w:rPr>
        <w:t>顺畅。按项目建设工作安排完成项目建设，按月进行项目进度汇报。</w:t>
      </w:r>
    </w:p>
    <w:p w:rsidR="00C2383E" w:rsidRPr="00283145" w:rsidRDefault="00C2383E" w:rsidP="00C2383E">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基本单位目录库管理是通过报表和部门提供两种方式进行，报表制度有两张基层表《法人单位基本情况表》和《产业活动单位基本情况表》。报表由市县组织企业单位通过网络上报、审核。部门提供方式是根据部门提供资料进行审核和现场核实，利用审核、核实后的资料信息更新、维护现有单位名录。</w:t>
      </w:r>
    </w:p>
    <w:p w:rsidR="00C2383E" w:rsidRPr="00283145" w:rsidRDefault="00C2383E" w:rsidP="00C2383E">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乡镇基本情况调查：按照</w:t>
      </w:r>
      <w:r w:rsidRPr="00283145">
        <w:rPr>
          <w:rFonts w:ascii="仿宋_GB2312" w:eastAsia="仿宋_GB2312" w:hAnsi="新宋体" w:cs="Times New Roman"/>
          <w:kern w:val="2"/>
          <w:sz w:val="32"/>
          <w:szCs w:val="24"/>
        </w:rPr>
        <w:t>国家</w:t>
      </w:r>
      <w:r w:rsidRPr="00283145">
        <w:rPr>
          <w:rFonts w:ascii="仿宋_GB2312" w:eastAsia="仿宋_GB2312" w:hAnsi="新宋体" w:cs="Times New Roman" w:hint="eastAsia"/>
          <w:kern w:val="2"/>
          <w:sz w:val="32"/>
          <w:szCs w:val="24"/>
        </w:rPr>
        <w:t>统计局《县域社会经济基本情况统计报表制度》和</w:t>
      </w:r>
      <w:r w:rsidRPr="00283145">
        <w:rPr>
          <w:rFonts w:ascii="仿宋_GB2312" w:eastAsia="仿宋_GB2312" w:hAnsi="新宋体" w:cs="Times New Roman"/>
          <w:kern w:val="2"/>
          <w:sz w:val="32"/>
          <w:szCs w:val="24"/>
        </w:rPr>
        <w:t>省</w:t>
      </w:r>
      <w:r w:rsidRPr="00283145">
        <w:rPr>
          <w:rFonts w:ascii="仿宋_GB2312" w:eastAsia="仿宋_GB2312" w:hAnsi="新宋体" w:cs="Times New Roman" w:hint="eastAsia"/>
          <w:kern w:val="2"/>
          <w:sz w:val="32"/>
          <w:szCs w:val="24"/>
        </w:rPr>
        <w:t>统计局报表制度</w:t>
      </w:r>
      <w:r w:rsidRPr="00283145">
        <w:rPr>
          <w:rFonts w:ascii="仿宋_GB2312" w:eastAsia="仿宋_GB2312" w:hAnsi="新宋体" w:cs="Times New Roman"/>
          <w:kern w:val="2"/>
          <w:sz w:val="32"/>
          <w:szCs w:val="24"/>
        </w:rPr>
        <w:t>要求完成各项工作任务</w:t>
      </w:r>
      <w:r w:rsidRPr="00283145">
        <w:rPr>
          <w:rFonts w:ascii="仿宋_GB2312" w:eastAsia="仿宋_GB2312" w:hAnsi="新宋体" w:cs="Times New Roman" w:hint="eastAsia"/>
          <w:kern w:val="2"/>
          <w:sz w:val="32"/>
          <w:szCs w:val="24"/>
        </w:rPr>
        <w:t>，并</w:t>
      </w:r>
      <w:r w:rsidRPr="00283145">
        <w:rPr>
          <w:rFonts w:ascii="仿宋_GB2312" w:eastAsia="仿宋_GB2312" w:hAnsi="新宋体" w:cs="Times New Roman"/>
          <w:kern w:val="2"/>
          <w:sz w:val="32"/>
          <w:szCs w:val="24"/>
        </w:rPr>
        <w:t>按照规定上报国家</w:t>
      </w:r>
      <w:r w:rsidRPr="00283145">
        <w:rPr>
          <w:rFonts w:ascii="仿宋_GB2312" w:eastAsia="仿宋_GB2312" w:hAnsi="新宋体" w:cs="Times New Roman" w:hint="eastAsia"/>
          <w:kern w:val="2"/>
          <w:sz w:val="32"/>
          <w:szCs w:val="24"/>
        </w:rPr>
        <w:t>相关数据。</w:t>
      </w:r>
    </w:p>
    <w:p w:rsidR="00C2383E" w:rsidRPr="00283145" w:rsidRDefault="00C2383E" w:rsidP="00C2383E">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乡镇联网直报通过直报平台的运行，促进乡镇（农场）统计信息技术应用，实现乡镇（农场）统计站（办）在网络环境下的数据采集、审核、处理、存储、传输和农村定期统计报表、农村统计年报和农村专项统计调查网络直报及农村统计信息资源网络共享，全面提高乡镇（农场）统计站（办）农村统计数据生产能力、生产效率和生产质量。</w:t>
      </w:r>
    </w:p>
    <w:p w:rsidR="00D133F1" w:rsidRPr="00283145" w:rsidRDefault="00D133F1" w:rsidP="00D133F1">
      <w:pPr>
        <w:spacing w:line="578" w:lineRule="exact"/>
        <w:ind w:firstLineChars="200" w:firstLine="640"/>
        <w:outlineLvl w:val="0"/>
        <w:rPr>
          <w:rFonts w:ascii="仿宋_GB2312" w:eastAsia="仿宋_GB2312" w:hAnsi="仿宋_GB2312" w:cs="仿宋_GB2312"/>
          <w:bCs/>
          <w:sz w:val="32"/>
          <w:szCs w:val="32"/>
        </w:rPr>
      </w:pPr>
      <w:r w:rsidRPr="00283145">
        <w:rPr>
          <w:rFonts w:ascii="仿宋_GB2312" w:eastAsia="仿宋_GB2312" w:hAnsi="仿宋_GB2312" w:cs="仿宋_GB2312" w:hint="eastAsia"/>
          <w:bCs/>
          <w:sz w:val="32"/>
          <w:szCs w:val="32"/>
        </w:rPr>
        <w:t>四、项目绩效情况</w:t>
      </w:r>
    </w:p>
    <w:p w:rsidR="00D133F1" w:rsidRPr="00283145" w:rsidRDefault="00D133F1" w:rsidP="00D133F1">
      <w:pPr>
        <w:spacing w:line="578" w:lineRule="exact"/>
        <w:ind w:firstLineChars="200" w:firstLine="640"/>
        <w:outlineLvl w:val="0"/>
        <w:rPr>
          <w:rFonts w:ascii="仿宋_GB2312" w:eastAsia="仿宋_GB2312" w:hAnsi="仿宋_GB2312" w:cs="仿宋_GB2312"/>
          <w:bCs/>
          <w:sz w:val="32"/>
          <w:szCs w:val="32"/>
        </w:rPr>
      </w:pPr>
      <w:r w:rsidRPr="00283145">
        <w:rPr>
          <w:rFonts w:ascii="仿宋_GB2312" w:eastAsia="仿宋_GB2312" w:hAnsi="仿宋_GB2312" w:cs="仿宋_GB2312" w:hint="eastAsia"/>
          <w:bCs/>
          <w:sz w:val="32"/>
          <w:szCs w:val="32"/>
        </w:rPr>
        <w:t>（一）项目绩效目标完成情况分析</w:t>
      </w:r>
    </w:p>
    <w:p w:rsidR="00D133F1" w:rsidRPr="00283145" w:rsidRDefault="00D133F1" w:rsidP="00D133F1">
      <w:pPr>
        <w:spacing w:line="578" w:lineRule="exact"/>
        <w:ind w:firstLineChars="200" w:firstLine="640"/>
        <w:rPr>
          <w:rFonts w:ascii="仿宋_GB2312" w:eastAsia="仿宋_GB2312" w:hAnsi="仿宋_GB2312" w:cs="仿宋_GB2312"/>
          <w:bCs/>
          <w:sz w:val="32"/>
          <w:szCs w:val="32"/>
        </w:rPr>
      </w:pPr>
      <w:r w:rsidRPr="00283145">
        <w:rPr>
          <w:rFonts w:ascii="仿宋_GB2312" w:eastAsia="仿宋_GB2312" w:hAnsi="仿宋_GB2312" w:cs="仿宋_GB2312" w:hint="eastAsia"/>
          <w:bCs/>
          <w:sz w:val="32"/>
          <w:szCs w:val="32"/>
        </w:rPr>
        <w:t>1. 项目的经济性分析</w:t>
      </w:r>
    </w:p>
    <w:p w:rsidR="00D133F1" w:rsidRPr="00283145" w:rsidRDefault="00D133F1"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（1）项目成本（预算）控制情况</w:t>
      </w:r>
    </w:p>
    <w:p w:rsidR="0023573A" w:rsidRPr="00283145" w:rsidRDefault="0023573A"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2018年该项目共到位资金289.6万元。</w:t>
      </w:r>
    </w:p>
    <w:p w:rsidR="00D133F1" w:rsidRPr="00283145" w:rsidRDefault="00D133F1"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lastRenderedPageBreak/>
        <w:t>（2）项目成本（预算）节约情况</w:t>
      </w:r>
    </w:p>
    <w:p w:rsidR="0023573A" w:rsidRPr="00283145" w:rsidRDefault="0023573A"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各项统计业务管理活动成本皆不超计划。</w:t>
      </w:r>
    </w:p>
    <w:p w:rsidR="00D133F1" w:rsidRPr="00283145" w:rsidRDefault="00D133F1"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2. 项目的效率性分析</w:t>
      </w:r>
    </w:p>
    <w:p w:rsidR="00D133F1" w:rsidRPr="00283145" w:rsidRDefault="00D133F1"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（1）项目的实施进度</w:t>
      </w:r>
    </w:p>
    <w:p w:rsidR="0023573A" w:rsidRPr="00283145" w:rsidRDefault="0023573A"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该项目所有工作全部按时完成。</w:t>
      </w:r>
    </w:p>
    <w:p w:rsidR="00D133F1" w:rsidRPr="00283145" w:rsidRDefault="00D133F1"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（2）项目完成质量</w:t>
      </w:r>
    </w:p>
    <w:p w:rsidR="0023573A" w:rsidRPr="00283145" w:rsidRDefault="0023573A"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2018年全省统计干部培训项目做到性价比最大化。花钱少，效果好。公务</w:t>
      </w:r>
      <w:r w:rsidRPr="00283145">
        <w:rPr>
          <w:rFonts w:ascii="仿宋_GB2312" w:eastAsia="仿宋_GB2312" w:hAnsi="新宋体" w:cs="Times New Roman"/>
          <w:kern w:val="2"/>
          <w:sz w:val="32"/>
          <w:szCs w:val="24"/>
        </w:rPr>
        <w:t>员信息系统建设</w:t>
      </w:r>
      <w:r w:rsidRPr="00283145">
        <w:rPr>
          <w:rFonts w:ascii="仿宋_GB2312" w:eastAsia="仿宋_GB2312" w:hAnsi="新宋体" w:cs="Times New Roman" w:hint="eastAsia"/>
          <w:kern w:val="2"/>
          <w:sz w:val="32"/>
          <w:szCs w:val="24"/>
        </w:rPr>
        <w:t>为</w:t>
      </w:r>
      <w:r w:rsidRPr="00283145">
        <w:rPr>
          <w:rFonts w:ascii="仿宋_GB2312" w:eastAsia="仿宋_GB2312" w:hAnsi="新宋体" w:cs="Times New Roman"/>
          <w:kern w:val="2"/>
          <w:sz w:val="32"/>
          <w:szCs w:val="24"/>
        </w:rPr>
        <w:t>全省统计部署，实现系统</w:t>
      </w:r>
      <w:r w:rsidRPr="00283145">
        <w:rPr>
          <w:rFonts w:ascii="仿宋_GB2312" w:eastAsia="仿宋_GB2312" w:hAnsi="新宋体" w:cs="Times New Roman" w:hint="eastAsia"/>
          <w:kern w:val="2"/>
          <w:sz w:val="32"/>
          <w:szCs w:val="24"/>
        </w:rPr>
        <w:t>建库</w:t>
      </w:r>
      <w:r w:rsidRPr="00283145">
        <w:rPr>
          <w:rFonts w:ascii="仿宋_GB2312" w:eastAsia="仿宋_GB2312" w:hAnsi="新宋体" w:cs="Times New Roman"/>
          <w:kern w:val="2"/>
          <w:sz w:val="32"/>
          <w:szCs w:val="24"/>
        </w:rPr>
        <w:t>、信息采集、录入、审核、汇总</w:t>
      </w:r>
      <w:r w:rsidRPr="00283145">
        <w:rPr>
          <w:rFonts w:ascii="仿宋_GB2312" w:eastAsia="仿宋_GB2312" w:hAnsi="新宋体" w:cs="Times New Roman" w:hint="eastAsia"/>
          <w:kern w:val="2"/>
          <w:sz w:val="32"/>
          <w:szCs w:val="24"/>
        </w:rPr>
        <w:t>、</w:t>
      </w:r>
      <w:r w:rsidRPr="00283145">
        <w:rPr>
          <w:rFonts w:ascii="仿宋_GB2312" w:eastAsia="仿宋_GB2312" w:hAnsi="新宋体" w:cs="Times New Roman"/>
          <w:kern w:val="2"/>
          <w:sz w:val="32"/>
          <w:szCs w:val="24"/>
        </w:rPr>
        <w:t>和上报功能。</w:t>
      </w:r>
    </w:p>
    <w:p w:rsidR="0023573A" w:rsidRPr="00283145" w:rsidRDefault="0023573A"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四大工程和信息化建设：项目的实施有效地</w:t>
      </w:r>
      <w:proofErr w:type="gramStart"/>
      <w:r w:rsidRPr="00283145">
        <w:rPr>
          <w:rFonts w:ascii="仿宋_GB2312" w:eastAsia="仿宋_GB2312" w:hAnsi="新宋体" w:cs="Times New Roman" w:hint="eastAsia"/>
          <w:kern w:val="2"/>
          <w:sz w:val="32"/>
          <w:szCs w:val="24"/>
        </w:rPr>
        <w:t>提升省</w:t>
      </w:r>
      <w:proofErr w:type="gramEnd"/>
      <w:r w:rsidRPr="00283145">
        <w:rPr>
          <w:rFonts w:ascii="仿宋_GB2312" w:eastAsia="仿宋_GB2312" w:hAnsi="新宋体" w:cs="Times New Roman" w:hint="eastAsia"/>
          <w:kern w:val="2"/>
          <w:sz w:val="32"/>
          <w:szCs w:val="24"/>
        </w:rPr>
        <w:t>统计局信息化和运维水平，发挥现代化信息技术的支撑和推动作用，保障建设成果持续发挥其价值，确保信息系统正常运行，有利于推动海南省统计局提高服务质量和水平。不仅可以促进提升经济效益，还能带来良好的社会效益，更好地服务群众和服务“海南自由贸易岛（港）”建设。</w:t>
      </w:r>
    </w:p>
    <w:p w:rsidR="0023573A" w:rsidRPr="00283145" w:rsidRDefault="0023573A"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基本单位目录库是严格按照报表制度、实施办法进行的，名录</w:t>
      </w:r>
      <w:proofErr w:type="gramStart"/>
      <w:r w:rsidRPr="00283145">
        <w:rPr>
          <w:rFonts w:ascii="仿宋_GB2312" w:eastAsia="仿宋_GB2312" w:hAnsi="新宋体" w:cs="Times New Roman" w:hint="eastAsia"/>
          <w:kern w:val="2"/>
          <w:sz w:val="32"/>
          <w:szCs w:val="24"/>
        </w:rPr>
        <w:t>库完成</w:t>
      </w:r>
      <w:proofErr w:type="gramEnd"/>
      <w:r w:rsidRPr="00283145">
        <w:rPr>
          <w:rFonts w:ascii="仿宋_GB2312" w:eastAsia="仿宋_GB2312" w:hAnsi="新宋体" w:cs="Times New Roman" w:hint="eastAsia"/>
          <w:kern w:val="2"/>
          <w:sz w:val="32"/>
          <w:szCs w:val="24"/>
        </w:rPr>
        <w:t>质量高、信息齐全、准确，时效性强。</w:t>
      </w:r>
    </w:p>
    <w:p w:rsidR="0023573A" w:rsidRPr="00283145" w:rsidRDefault="0023573A"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乡镇联网直报实现农村统计信息资源网络共享，全面提高乡镇农村统计数据生产能力、生产效率和生产质量。</w:t>
      </w:r>
    </w:p>
    <w:p w:rsidR="0023573A" w:rsidRPr="00283145" w:rsidRDefault="0023573A"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乡镇基本情况调查：根据我省《农林牧渔业统计报表制度》规定，顺利开展乡镇社会经济基本情况调查项目，并按要求及时上报国家统计局，各项指标顺利通过国家审核评估，数据质</w:t>
      </w:r>
      <w:r w:rsidRPr="00283145">
        <w:rPr>
          <w:rFonts w:ascii="仿宋_GB2312" w:eastAsia="仿宋_GB2312" w:hAnsi="新宋体" w:cs="Times New Roman" w:hint="eastAsia"/>
          <w:kern w:val="2"/>
          <w:sz w:val="32"/>
          <w:szCs w:val="24"/>
        </w:rPr>
        <w:lastRenderedPageBreak/>
        <w:t>量稳步提升。</w:t>
      </w:r>
    </w:p>
    <w:p w:rsidR="00D133F1" w:rsidRPr="00283145" w:rsidRDefault="00D133F1"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3. 项目的效益性分析</w:t>
      </w:r>
    </w:p>
    <w:p w:rsidR="00D133F1" w:rsidRPr="00283145" w:rsidRDefault="00D133F1"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（1）项目预期目标完成程度</w:t>
      </w:r>
    </w:p>
    <w:p w:rsidR="0023573A" w:rsidRPr="00283145" w:rsidRDefault="0023573A"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2018年预期工作目标全部完成。</w:t>
      </w:r>
    </w:p>
    <w:p w:rsidR="00D133F1" w:rsidRPr="00283145" w:rsidRDefault="00D133F1"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（2）项目实施对经济和社会的影响</w:t>
      </w:r>
    </w:p>
    <w:p w:rsidR="0023573A" w:rsidRPr="00283145" w:rsidRDefault="0023573A"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201</w:t>
      </w:r>
      <w:r w:rsidRPr="00283145">
        <w:rPr>
          <w:rFonts w:ascii="仿宋_GB2312" w:eastAsia="仿宋_GB2312" w:hAnsi="新宋体" w:cs="Times New Roman"/>
          <w:kern w:val="2"/>
          <w:sz w:val="32"/>
          <w:szCs w:val="24"/>
        </w:rPr>
        <w:t>8</w:t>
      </w:r>
      <w:r w:rsidRPr="00283145">
        <w:rPr>
          <w:rFonts w:ascii="仿宋_GB2312" w:eastAsia="仿宋_GB2312" w:hAnsi="新宋体" w:cs="Times New Roman" w:hint="eastAsia"/>
          <w:kern w:val="2"/>
          <w:sz w:val="32"/>
          <w:szCs w:val="24"/>
        </w:rPr>
        <w:t>年全省统计干部培训结合实际，培训了包括领导干部、业务骨干和基层统计员等多层次的统计人员。经人事处征集培训成效反馈意见，无论是在课程的设定、教师的聘请和培训安排上均得到大家的一致好评。对提高统计干部能力和素质上有很大帮助，促进了统计工作顺利开展。公务员</w:t>
      </w:r>
      <w:r w:rsidRPr="00283145">
        <w:rPr>
          <w:rFonts w:ascii="仿宋_GB2312" w:eastAsia="仿宋_GB2312" w:hAnsi="新宋体" w:cs="Times New Roman"/>
          <w:kern w:val="2"/>
          <w:sz w:val="32"/>
          <w:szCs w:val="24"/>
        </w:rPr>
        <w:t>信息系统建设</w:t>
      </w:r>
      <w:r w:rsidRPr="00283145">
        <w:rPr>
          <w:rFonts w:ascii="仿宋_GB2312" w:eastAsia="仿宋_GB2312" w:hAnsi="新宋体" w:cs="Times New Roman" w:hint="eastAsia"/>
          <w:kern w:val="2"/>
          <w:sz w:val="32"/>
          <w:szCs w:val="24"/>
        </w:rPr>
        <w:t>是</w:t>
      </w:r>
      <w:r w:rsidRPr="00283145">
        <w:rPr>
          <w:rFonts w:ascii="仿宋_GB2312" w:eastAsia="仿宋_GB2312" w:hAnsi="新宋体" w:cs="Times New Roman"/>
          <w:kern w:val="2"/>
          <w:sz w:val="32"/>
          <w:szCs w:val="24"/>
        </w:rPr>
        <w:t>深入实施公务</w:t>
      </w:r>
      <w:r w:rsidRPr="00283145">
        <w:rPr>
          <w:rFonts w:ascii="仿宋_GB2312" w:eastAsia="仿宋_GB2312" w:hAnsi="新宋体" w:cs="Times New Roman" w:hint="eastAsia"/>
          <w:kern w:val="2"/>
          <w:sz w:val="32"/>
          <w:szCs w:val="24"/>
        </w:rPr>
        <w:t>员法</w:t>
      </w:r>
      <w:r w:rsidRPr="00283145">
        <w:rPr>
          <w:rFonts w:ascii="仿宋_GB2312" w:eastAsia="仿宋_GB2312" w:hAnsi="新宋体" w:cs="Times New Roman"/>
          <w:kern w:val="2"/>
          <w:sz w:val="32"/>
          <w:szCs w:val="24"/>
        </w:rPr>
        <w:t>的重要任务，也是加强</w:t>
      </w:r>
      <w:r w:rsidRPr="00283145">
        <w:rPr>
          <w:rFonts w:ascii="仿宋_GB2312" w:eastAsia="仿宋_GB2312" w:hAnsi="新宋体" w:cs="Times New Roman" w:hint="eastAsia"/>
          <w:kern w:val="2"/>
          <w:sz w:val="32"/>
          <w:szCs w:val="24"/>
        </w:rPr>
        <w:t>公务员</w:t>
      </w:r>
      <w:r w:rsidRPr="00283145">
        <w:rPr>
          <w:rFonts w:ascii="仿宋_GB2312" w:eastAsia="仿宋_GB2312" w:hAnsi="新宋体" w:cs="Times New Roman"/>
          <w:kern w:val="2"/>
          <w:sz w:val="32"/>
          <w:szCs w:val="24"/>
        </w:rPr>
        <w:t>管理的一项重要基础性工作，对于</w:t>
      </w:r>
      <w:r w:rsidRPr="00283145">
        <w:rPr>
          <w:rFonts w:ascii="仿宋_GB2312" w:eastAsia="仿宋_GB2312" w:hAnsi="新宋体" w:cs="Times New Roman" w:hint="eastAsia"/>
          <w:kern w:val="2"/>
          <w:sz w:val="32"/>
          <w:szCs w:val="24"/>
        </w:rPr>
        <w:t>促进</w:t>
      </w:r>
      <w:r w:rsidRPr="00283145">
        <w:rPr>
          <w:rFonts w:ascii="仿宋_GB2312" w:eastAsia="仿宋_GB2312" w:hAnsi="新宋体" w:cs="Times New Roman"/>
          <w:kern w:val="2"/>
          <w:sz w:val="32"/>
          <w:szCs w:val="24"/>
        </w:rPr>
        <w:t>公务员日常管理的信息化、科学化、规范化</w:t>
      </w:r>
      <w:r w:rsidRPr="00283145">
        <w:rPr>
          <w:rFonts w:ascii="仿宋_GB2312" w:eastAsia="仿宋_GB2312" w:hAnsi="新宋体" w:cs="Times New Roman" w:hint="eastAsia"/>
          <w:kern w:val="2"/>
          <w:sz w:val="32"/>
          <w:szCs w:val="24"/>
        </w:rPr>
        <w:t>，</w:t>
      </w:r>
      <w:r w:rsidRPr="00283145">
        <w:rPr>
          <w:rFonts w:ascii="仿宋_GB2312" w:eastAsia="仿宋_GB2312" w:hAnsi="新宋体" w:cs="Times New Roman"/>
          <w:kern w:val="2"/>
          <w:sz w:val="32"/>
          <w:szCs w:val="24"/>
        </w:rPr>
        <w:t>准确把握公务员队伍发展状况</w:t>
      </w:r>
      <w:r w:rsidRPr="00283145">
        <w:rPr>
          <w:rFonts w:ascii="仿宋_GB2312" w:eastAsia="仿宋_GB2312" w:hAnsi="新宋体" w:cs="Times New Roman" w:hint="eastAsia"/>
          <w:kern w:val="2"/>
          <w:sz w:val="32"/>
          <w:szCs w:val="24"/>
        </w:rPr>
        <w:t>和</w:t>
      </w:r>
      <w:r w:rsidRPr="00283145">
        <w:rPr>
          <w:rFonts w:ascii="仿宋_GB2312" w:eastAsia="仿宋_GB2312" w:hAnsi="新宋体" w:cs="Times New Roman"/>
          <w:kern w:val="2"/>
          <w:sz w:val="32"/>
          <w:szCs w:val="24"/>
        </w:rPr>
        <w:t>趋势，提高</w:t>
      </w:r>
      <w:proofErr w:type="gramStart"/>
      <w:r w:rsidRPr="00283145">
        <w:rPr>
          <w:rFonts w:ascii="仿宋_GB2312" w:eastAsia="仿宋_GB2312" w:hAnsi="新宋体" w:cs="Times New Roman"/>
          <w:kern w:val="2"/>
          <w:sz w:val="32"/>
          <w:szCs w:val="24"/>
        </w:rPr>
        <w:t>客观决策</w:t>
      </w:r>
      <w:proofErr w:type="gramEnd"/>
      <w:r w:rsidRPr="00283145">
        <w:rPr>
          <w:rFonts w:ascii="仿宋_GB2312" w:eastAsia="仿宋_GB2312" w:hAnsi="新宋体" w:cs="Times New Roman"/>
          <w:kern w:val="2"/>
          <w:sz w:val="32"/>
          <w:szCs w:val="24"/>
        </w:rPr>
        <w:t>和规划水平，建设高素质的公务员队伍具有重要意义。</w:t>
      </w:r>
    </w:p>
    <w:p w:rsidR="0023573A" w:rsidRPr="00283145" w:rsidRDefault="0023573A"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四大工程和信息化建设：加快统计信息化建设步伐，推进统计工作现代化，提高统计能力、提高统计数据质量、提高统计工作公信力。进一步加强统计对公众的服务，进一步减轻基层统计机构和企业经济负担，提高工作效率。保障了海南省统计局各项工作的顺利开展，进一步夯实海南省统计局</w:t>
      </w:r>
      <w:r w:rsidRPr="00283145">
        <w:rPr>
          <w:rFonts w:ascii="仿宋_GB2312" w:eastAsia="仿宋_GB2312" w:hAnsi="新宋体" w:cs="Times New Roman"/>
          <w:kern w:val="2"/>
          <w:sz w:val="32"/>
          <w:szCs w:val="24"/>
        </w:rPr>
        <w:t>信息系统</w:t>
      </w:r>
      <w:r w:rsidRPr="00283145">
        <w:rPr>
          <w:rFonts w:ascii="仿宋_GB2312" w:eastAsia="仿宋_GB2312" w:hAnsi="新宋体" w:cs="Times New Roman" w:hint="eastAsia"/>
          <w:kern w:val="2"/>
          <w:sz w:val="32"/>
          <w:szCs w:val="24"/>
        </w:rPr>
        <w:t>基础建设</w:t>
      </w:r>
      <w:r w:rsidRPr="00283145">
        <w:rPr>
          <w:rFonts w:ascii="仿宋_GB2312" w:eastAsia="仿宋_GB2312" w:hAnsi="新宋体" w:cs="Times New Roman"/>
          <w:kern w:val="2"/>
          <w:sz w:val="32"/>
          <w:szCs w:val="24"/>
        </w:rPr>
        <w:t>，</w:t>
      </w:r>
      <w:r w:rsidRPr="00283145">
        <w:rPr>
          <w:rFonts w:ascii="仿宋_GB2312" w:eastAsia="仿宋_GB2312" w:hAnsi="新宋体" w:cs="Times New Roman" w:hint="eastAsia"/>
          <w:kern w:val="2"/>
          <w:sz w:val="32"/>
          <w:szCs w:val="24"/>
        </w:rPr>
        <w:t>确保</w:t>
      </w:r>
      <w:r w:rsidRPr="00283145">
        <w:rPr>
          <w:rFonts w:ascii="仿宋_GB2312" w:eastAsia="仿宋_GB2312" w:hAnsi="新宋体" w:cs="Times New Roman"/>
          <w:kern w:val="2"/>
          <w:sz w:val="32"/>
          <w:szCs w:val="24"/>
        </w:rPr>
        <w:t>海南省统计局各业务系统</w:t>
      </w:r>
      <w:r w:rsidRPr="00283145">
        <w:rPr>
          <w:rFonts w:ascii="仿宋_GB2312" w:eastAsia="仿宋_GB2312" w:hAnsi="新宋体" w:cs="Times New Roman" w:hint="eastAsia"/>
          <w:kern w:val="2"/>
          <w:sz w:val="32"/>
          <w:szCs w:val="24"/>
        </w:rPr>
        <w:t>更稳定</w:t>
      </w:r>
      <w:r w:rsidRPr="00283145">
        <w:rPr>
          <w:rFonts w:ascii="仿宋_GB2312" w:eastAsia="仿宋_GB2312" w:hAnsi="新宋体" w:cs="Times New Roman"/>
          <w:kern w:val="2"/>
          <w:sz w:val="32"/>
          <w:szCs w:val="24"/>
        </w:rPr>
        <w:t>更</w:t>
      </w:r>
      <w:r w:rsidRPr="00283145">
        <w:rPr>
          <w:rFonts w:ascii="仿宋_GB2312" w:eastAsia="仿宋_GB2312" w:hAnsi="新宋体" w:cs="Times New Roman" w:hint="eastAsia"/>
          <w:kern w:val="2"/>
          <w:sz w:val="32"/>
          <w:szCs w:val="24"/>
        </w:rPr>
        <w:t>高效运行，</w:t>
      </w:r>
      <w:r w:rsidRPr="00283145">
        <w:rPr>
          <w:rFonts w:ascii="仿宋_GB2312" w:eastAsia="仿宋_GB2312" w:hAnsi="新宋体" w:cs="Times New Roman"/>
          <w:kern w:val="2"/>
          <w:sz w:val="32"/>
          <w:szCs w:val="24"/>
        </w:rPr>
        <w:t>提供更精确</w:t>
      </w:r>
      <w:r w:rsidRPr="00283145">
        <w:rPr>
          <w:rFonts w:ascii="仿宋_GB2312" w:eastAsia="仿宋_GB2312" w:hAnsi="新宋体" w:cs="Times New Roman" w:hint="eastAsia"/>
          <w:kern w:val="2"/>
          <w:sz w:val="32"/>
          <w:szCs w:val="24"/>
        </w:rPr>
        <w:t>统计数据，</w:t>
      </w:r>
      <w:r w:rsidRPr="00283145">
        <w:rPr>
          <w:rFonts w:ascii="仿宋_GB2312" w:eastAsia="仿宋_GB2312" w:hAnsi="新宋体" w:cs="Times New Roman"/>
          <w:kern w:val="2"/>
          <w:sz w:val="32"/>
          <w:szCs w:val="24"/>
        </w:rPr>
        <w:t>为海南省政策导向提供</w:t>
      </w:r>
      <w:r w:rsidRPr="00283145">
        <w:rPr>
          <w:rFonts w:ascii="仿宋_GB2312" w:eastAsia="仿宋_GB2312" w:hAnsi="新宋体" w:cs="Times New Roman" w:hint="eastAsia"/>
          <w:kern w:val="2"/>
          <w:sz w:val="32"/>
          <w:szCs w:val="24"/>
        </w:rPr>
        <w:t>更</w:t>
      </w:r>
      <w:r w:rsidRPr="00283145">
        <w:rPr>
          <w:rFonts w:ascii="仿宋_GB2312" w:eastAsia="仿宋_GB2312" w:hAnsi="新宋体" w:cs="Times New Roman"/>
          <w:kern w:val="2"/>
          <w:sz w:val="32"/>
          <w:szCs w:val="24"/>
        </w:rPr>
        <w:t>有力支撑</w:t>
      </w:r>
      <w:r w:rsidRPr="00283145">
        <w:rPr>
          <w:rFonts w:ascii="仿宋_GB2312" w:eastAsia="仿宋_GB2312" w:hAnsi="新宋体" w:cs="Times New Roman" w:hint="eastAsia"/>
          <w:kern w:val="2"/>
          <w:sz w:val="32"/>
          <w:szCs w:val="24"/>
        </w:rPr>
        <w:t>。</w:t>
      </w:r>
    </w:p>
    <w:p w:rsidR="0023573A" w:rsidRPr="00283145" w:rsidRDefault="0023573A"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基本单位目录库：单位名录库是统计的基础，是部门资源</w:t>
      </w:r>
      <w:r w:rsidRPr="00283145">
        <w:rPr>
          <w:rFonts w:ascii="仿宋_GB2312" w:eastAsia="仿宋_GB2312" w:hAnsi="新宋体" w:cs="Times New Roman" w:hint="eastAsia"/>
          <w:kern w:val="2"/>
          <w:sz w:val="32"/>
          <w:szCs w:val="24"/>
        </w:rPr>
        <w:lastRenderedPageBreak/>
        <w:t>共享的不可缺少的一部分，既能够为统计调查提供基本抽样框，又能为分析行业分布和结构调整提供详细资料。</w:t>
      </w:r>
    </w:p>
    <w:p w:rsidR="0023573A" w:rsidRPr="00283145" w:rsidRDefault="0023573A"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乡镇联网直报如实反映了海南农业经济运行的客观实际，为各级党政部门优化农业生产要素配置提供了科学的依据。为促进城乡社会经济发展发挥了积极的作用。</w:t>
      </w:r>
    </w:p>
    <w:p w:rsidR="0023573A" w:rsidRPr="00283145" w:rsidRDefault="0023573A"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乡镇基本情况调查项目预期目标全部完成，为政府和社会公众提供乡镇社会经济发展的相关数据，积极发挥统计服务功能。</w:t>
      </w:r>
    </w:p>
    <w:p w:rsidR="00D133F1" w:rsidRPr="00283145" w:rsidRDefault="00D133F1"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4. 项目的可持续性分析</w:t>
      </w:r>
    </w:p>
    <w:p w:rsidR="0023573A" w:rsidRPr="00283145" w:rsidRDefault="0023573A"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该项目具有持续性，后续政策、资金、人员机构安排和管理措施不会发生大的变化，项目是可持续的。</w:t>
      </w:r>
    </w:p>
    <w:p w:rsidR="00D133F1" w:rsidRPr="00283145" w:rsidRDefault="00D133F1"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（二）项目绩效目标未完成原因分析</w:t>
      </w:r>
    </w:p>
    <w:p w:rsidR="0023573A" w:rsidRPr="00283145" w:rsidRDefault="0023573A"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不存在未完成绩效目标的情况</w:t>
      </w:r>
    </w:p>
    <w:p w:rsidR="00D133F1" w:rsidRPr="00283145" w:rsidRDefault="00D133F1"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五、综合评价情况及评价结论</w:t>
      </w:r>
    </w:p>
    <w:p w:rsidR="0023573A" w:rsidRPr="00283145" w:rsidRDefault="0023573A"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2018年项目综合评价为优，得分</w:t>
      </w:r>
      <w:r w:rsidRPr="00283145">
        <w:rPr>
          <w:rFonts w:ascii="仿宋_GB2312" w:eastAsia="仿宋_GB2312" w:hAnsi="新宋体" w:cs="Times New Roman"/>
          <w:kern w:val="2"/>
          <w:sz w:val="32"/>
          <w:szCs w:val="24"/>
        </w:rPr>
        <w:t>100</w:t>
      </w:r>
      <w:r w:rsidRPr="00283145">
        <w:rPr>
          <w:rFonts w:ascii="仿宋_GB2312" w:eastAsia="仿宋_GB2312" w:hAnsi="新宋体" w:cs="Times New Roman" w:hint="eastAsia"/>
          <w:kern w:val="2"/>
          <w:sz w:val="32"/>
          <w:szCs w:val="24"/>
        </w:rPr>
        <w:t>分具体分类评价如下：</w:t>
      </w:r>
    </w:p>
    <w:p w:rsidR="0023573A" w:rsidRPr="00283145" w:rsidRDefault="0023573A"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（1）项目决策：本项目决策依据符合年度工作计划，根据需要制定中长期实施规划；决策符合程序，并履行相应手续；资金分配因素全面合理，资金使用合理合</w:t>
      </w:r>
      <w:proofErr w:type="gramStart"/>
      <w:r w:rsidRPr="00283145">
        <w:rPr>
          <w:rFonts w:ascii="仿宋_GB2312" w:eastAsia="仿宋_GB2312" w:hAnsi="新宋体" w:cs="Times New Roman" w:hint="eastAsia"/>
          <w:kern w:val="2"/>
          <w:sz w:val="32"/>
          <w:szCs w:val="24"/>
        </w:rPr>
        <w:t>规</w:t>
      </w:r>
      <w:proofErr w:type="gramEnd"/>
      <w:r w:rsidRPr="00283145">
        <w:rPr>
          <w:rFonts w:ascii="仿宋_GB2312" w:eastAsia="仿宋_GB2312" w:hAnsi="新宋体" w:cs="Times New Roman" w:hint="eastAsia"/>
          <w:kern w:val="2"/>
          <w:sz w:val="32"/>
          <w:szCs w:val="24"/>
        </w:rPr>
        <w:t>。</w:t>
      </w:r>
    </w:p>
    <w:p w:rsidR="0023573A" w:rsidRPr="00283145" w:rsidRDefault="0023573A"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（2）项目管理：本项目管理制度健全，分工实施明确，管理资金到位，资金使用合理合</w:t>
      </w:r>
      <w:proofErr w:type="gramStart"/>
      <w:r w:rsidRPr="00283145">
        <w:rPr>
          <w:rFonts w:ascii="仿宋_GB2312" w:eastAsia="仿宋_GB2312" w:hAnsi="新宋体" w:cs="Times New Roman" w:hint="eastAsia"/>
          <w:kern w:val="2"/>
          <w:sz w:val="32"/>
          <w:szCs w:val="24"/>
        </w:rPr>
        <w:t>规</w:t>
      </w:r>
      <w:proofErr w:type="gramEnd"/>
      <w:r w:rsidRPr="00283145">
        <w:rPr>
          <w:rFonts w:ascii="仿宋_GB2312" w:eastAsia="仿宋_GB2312" w:hAnsi="新宋体" w:cs="Times New Roman" w:hint="eastAsia"/>
          <w:kern w:val="2"/>
          <w:sz w:val="32"/>
          <w:szCs w:val="24"/>
        </w:rPr>
        <w:t>，不存在截留、挤占、挪用及超标准开支的情况，资金支出制度健全，会计核算规范。</w:t>
      </w:r>
    </w:p>
    <w:p w:rsidR="0023573A" w:rsidRPr="00283145" w:rsidRDefault="0023573A" w:rsidP="0023573A">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（3）项目绩效：本项目无论从产出数量、产出质量、产出</w:t>
      </w:r>
      <w:r w:rsidRPr="00283145">
        <w:rPr>
          <w:rFonts w:ascii="仿宋_GB2312" w:eastAsia="仿宋_GB2312" w:hAnsi="新宋体" w:cs="Times New Roman" w:hint="eastAsia"/>
          <w:kern w:val="2"/>
          <w:sz w:val="32"/>
          <w:szCs w:val="24"/>
        </w:rPr>
        <w:lastRenderedPageBreak/>
        <w:t>实效、产出成本上都达到绩效目标。从经济效益、社会效益、环境效益、影响效益、受众满意上都达到最佳效果。</w:t>
      </w:r>
    </w:p>
    <w:p w:rsidR="00D133F1" w:rsidRPr="00283145" w:rsidRDefault="00D133F1" w:rsidP="00F85E58">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仿宋_GB2312" w:cs="仿宋_GB2312" w:hint="eastAsia"/>
          <w:bCs/>
          <w:sz w:val="32"/>
          <w:szCs w:val="32"/>
        </w:rPr>
        <w:t xml:space="preserve"> </w:t>
      </w:r>
      <w:r w:rsidRPr="00283145">
        <w:rPr>
          <w:rFonts w:ascii="仿宋_GB2312" w:eastAsia="仿宋_GB2312" w:hAnsi="新宋体" w:cs="Times New Roman" w:hint="eastAsia"/>
          <w:kern w:val="2"/>
          <w:sz w:val="32"/>
          <w:szCs w:val="24"/>
        </w:rPr>
        <w:t>六、主要经验及做法、存在的问题和建议</w:t>
      </w:r>
    </w:p>
    <w:p w:rsidR="00F85E58" w:rsidRPr="00283145" w:rsidRDefault="00F85E58" w:rsidP="00F85E58">
      <w:pPr>
        <w:widowControl w:val="0"/>
        <w:adjustRightInd/>
        <w:snapToGrid/>
        <w:spacing w:after="0" w:line="578" w:lineRule="exact"/>
        <w:ind w:firstLineChars="200" w:firstLine="640"/>
        <w:jc w:val="both"/>
        <w:outlineLvl w:val="0"/>
        <w:rPr>
          <w:rFonts w:ascii="仿宋_GB2312" w:eastAsia="仿宋_GB2312" w:hAnsi="新宋体" w:cs="Times New Roman"/>
          <w:kern w:val="2"/>
          <w:sz w:val="32"/>
          <w:szCs w:val="24"/>
        </w:rPr>
      </w:pPr>
      <w:r w:rsidRPr="00283145">
        <w:rPr>
          <w:rFonts w:ascii="仿宋_GB2312" w:eastAsia="仿宋_GB2312" w:hAnsi="新宋体" w:cs="Times New Roman" w:hint="eastAsia"/>
          <w:kern w:val="2"/>
          <w:sz w:val="32"/>
          <w:szCs w:val="24"/>
        </w:rPr>
        <w:t>计划制定及时完善，计划执行规范到位，资金使用合理合</w:t>
      </w:r>
      <w:proofErr w:type="gramStart"/>
      <w:r w:rsidRPr="00283145">
        <w:rPr>
          <w:rFonts w:ascii="仿宋_GB2312" w:eastAsia="仿宋_GB2312" w:hAnsi="新宋体" w:cs="Times New Roman" w:hint="eastAsia"/>
          <w:kern w:val="2"/>
          <w:sz w:val="32"/>
          <w:szCs w:val="24"/>
        </w:rPr>
        <w:t>规</w:t>
      </w:r>
      <w:proofErr w:type="gramEnd"/>
      <w:r w:rsidRPr="00283145">
        <w:rPr>
          <w:rFonts w:ascii="仿宋_GB2312" w:eastAsia="仿宋_GB2312" w:hAnsi="新宋体" w:cs="Times New Roman" w:hint="eastAsia"/>
          <w:kern w:val="2"/>
          <w:sz w:val="32"/>
          <w:szCs w:val="24"/>
        </w:rPr>
        <w:t>。严格按照执行工作方案，遵循统计报表制度的要求，加强基层基础工作，保障工作的顺利进行。</w:t>
      </w:r>
    </w:p>
    <w:p w:rsidR="004358AB" w:rsidRPr="00283145" w:rsidRDefault="004358AB" w:rsidP="00D31D50">
      <w:pPr>
        <w:spacing w:line="220" w:lineRule="atLeast"/>
      </w:pPr>
    </w:p>
    <w:sectPr w:rsidR="004358AB" w:rsidRPr="00283145" w:rsidSect="005E06B6">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1588"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6B6" w:rsidRDefault="005E06B6" w:rsidP="005E06B6">
      <w:pPr>
        <w:spacing w:after="0"/>
      </w:pPr>
      <w:r>
        <w:separator/>
      </w:r>
    </w:p>
  </w:endnote>
  <w:endnote w:type="continuationSeparator" w:id="0">
    <w:p w:rsidR="005E06B6" w:rsidRDefault="005E06B6" w:rsidP="005E06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083" w:rsidRDefault="00565C9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6F2" w:rsidRDefault="009F764E">
    <w:pPr>
      <w:pStyle w:val="a6"/>
      <w:framePr w:h="0" w:wrap="around" w:vAnchor="text" w:hAnchor="margin" w:xAlign="outside" w:y="1"/>
      <w:rPr>
        <w:rStyle w:val="a3"/>
        <w:rFonts w:ascii="宋体" w:hAnsi="宋体"/>
        <w:sz w:val="28"/>
        <w:szCs w:val="28"/>
      </w:rPr>
    </w:pPr>
    <w:r>
      <w:rPr>
        <w:rStyle w:val="a3"/>
        <w:rFonts w:ascii="宋体" w:hAnsi="宋体" w:hint="eastAsia"/>
        <w:sz w:val="28"/>
        <w:szCs w:val="28"/>
      </w:rPr>
      <w:t>—</w:t>
    </w:r>
    <w:r w:rsidR="005E06B6">
      <w:rPr>
        <w:rFonts w:ascii="宋体" w:hAnsi="宋体"/>
        <w:sz w:val="28"/>
        <w:szCs w:val="28"/>
      </w:rPr>
      <w:fldChar w:fldCharType="begin"/>
    </w:r>
    <w:r>
      <w:rPr>
        <w:rStyle w:val="a3"/>
        <w:rFonts w:ascii="宋体" w:hAnsi="宋体"/>
        <w:sz w:val="28"/>
        <w:szCs w:val="28"/>
      </w:rPr>
      <w:instrText xml:space="preserve">PAGE  </w:instrText>
    </w:r>
    <w:r w:rsidR="005E06B6">
      <w:rPr>
        <w:rFonts w:ascii="宋体" w:hAnsi="宋体"/>
        <w:sz w:val="28"/>
        <w:szCs w:val="28"/>
      </w:rPr>
      <w:fldChar w:fldCharType="separate"/>
    </w:r>
    <w:r w:rsidR="00565C92">
      <w:rPr>
        <w:rStyle w:val="a3"/>
        <w:rFonts w:ascii="宋体" w:hAnsi="宋体"/>
        <w:noProof/>
        <w:sz w:val="28"/>
        <w:szCs w:val="28"/>
      </w:rPr>
      <w:t>16</w:t>
    </w:r>
    <w:r w:rsidR="005E06B6">
      <w:rPr>
        <w:rFonts w:ascii="宋体" w:hAnsi="宋体"/>
        <w:sz w:val="28"/>
        <w:szCs w:val="28"/>
      </w:rPr>
      <w:fldChar w:fldCharType="end"/>
    </w:r>
    <w:r>
      <w:rPr>
        <w:rStyle w:val="a3"/>
        <w:rFonts w:ascii="宋体" w:hAnsi="宋体" w:hint="eastAsia"/>
        <w:sz w:val="28"/>
        <w:szCs w:val="28"/>
      </w:rPr>
      <w:t xml:space="preserve">—  </w:t>
    </w:r>
  </w:p>
  <w:p w:rsidR="007E36F2" w:rsidRDefault="00565C92">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6F2" w:rsidRDefault="00565C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6B6" w:rsidRDefault="005E06B6" w:rsidP="005E06B6">
      <w:pPr>
        <w:spacing w:after="0"/>
      </w:pPr>
      <w:r>
        <w:separator/>
      </w:r>
    </w:p>
  </w:footnote>
  <w:footnote w:type="continuationSeparator" w:id="0">
    <w:p w:rsidR="005E06B6" w:rsidRDefault="005E06B6" w:rsidP="005E06B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083" w:rsidRDefault="00565C9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6F2" w:rsidRDefault="00565C92">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6F2" w:rsidRDefault="00565C9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6B3F7E"/>
    <w:multiLevelType w:val="hybridMultilevel"/>
    <w:tmpl w:val="FBBE39D8"/>
    <w:lvl w:ilvl="0" w:tplc="0A20EC0A">
      <w:start w:val="1"/>
      <w:numFmt w:val="decimalEnclosedCircle"/>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761A0DA6"/>
    <w:multiLevelType w:val="hybridMultilevel"/>
    <w:tmpl w:val="D0BA1DD2"/>
    <w:lvl w:ilvl="0" w:tplc="94E24BFE">
      <w:start w:val="1"/>
      <w:numFmt w:val="decimalEnclosedCircle"/>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1D50"/>
    <w:rsid w:val="000F03F7"/>
    <w:rsid w:val="00132418"/>
    <w:rsid w:val="001E7415"/>
    <w:rsid w:val="0023573A"/>
    <w:rsid w:val="00253D70"/>
    <w:rsid w:val="00283145"/>
    <w:rsid w:val="002D5910"/>
    <w:rsid w:val="00323B43"/>
    <w:rsid w:val="003D37D8"/>
    <w:rsid w:val="0041515E"/>
    <w:rsid w:val="00420C72"/>
    <w:rsid w:val="00426133"/>
    <w:rsid w:val="004358AB"/>
    <w:rsid w:val="00565C92"/>
    <w:rsid w:val="00572CC6"/>
    <w:rsid w:val="005D2112"/>
    <w:rsid w:val="005E06B6"/>
    <w:rsid w:val="00661067"/>
    <w:rsid w:val="00762D2B"/>
    <w:rsid w:val="00767B52"/>
    <w:rsid w:val="007C2ADA"/>
    <w:rsid w:val="00826DBD"/>
    <w:rsid w:val="00826F14"/>
    <w:rsid w:val="008B4B11"/>
    <w:rsid w:val="008B7726"/>
    <w:rsid w:val="009F764E"/>
    <w:rsid w:val="00A60BCA"/>
    <w:rsid w:val="00A61A8B"/>
    <w:rsid w:val="00AF19CF"/>
    <w:rsid w:val="00B80908"/>
    <w:rsid w:val="00BB20C9"/>
    <w:rsid w:val="00C2383E"/>
    <w:rsid w:val="00C74ACD"/>
    <w:rsid w:val="00CB7EBC"/>
    <w:rsid w:val="00D133F1"/>
    <w:rsid w:val="00D31D50"/>
    <w:rsid w:val="00F85E58"/>
    <w:rsid w:val="00FF3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8197A-D6F9-4533-815A-D55EEF11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D133F1"/>
  </w:style>
  <w:style w:type="paragraph" w:styleId="a4">
    <w:name w:val="List Paragraph"/>
    <w:basedOn w:val="a"/>
    <w:qFormat/>
    <w:rsid w:val="00D133F1"/>
    <w:pPr>
      <w:widowControl w:val="0"/>
      <w:adjustRightInd/>
      <w:snapToGrid/>
      <w:spacing w:after="0" w:line="360" w:lineRule="auto"/>
      <w:ind w:firstLineChars="200" w:firstLine="420"/>
      <w:jc w:val="both"/>
    </w:pPr>
    <w:rPr>
      <w:rFonts w:ascii="Calibri" w:eastAsia="宋体" w:hAnsi="Calibri" w:cs="Times New Roman"/>
      <w:kern w:val="2"/>
      <w:sz w:val="28"/>
    </w:rPr>
  </w:style>
  <w:style w:type="paragraph" w:styleId="a5">
    <w:name w:val="header"/>
    <w:basedOn w:val="a"/>
    <w:link w:val="Char"/>
    <w:unhideWhenUsed/>
    <w:rsid w:val="00D133F1"/>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rPr>
  </w:style>
  <w:style w:type="character" w:customStyle="1" w:styleId="Char">
    <w:name w:val="页眉 Char"/>
    <w:basedOn w:val="a0"/>
    <w:link w:val="a5"/>
    <w:rsid w:val="00D133F1"/>
    <w:rPr>
      <w:rFonts w:ascii="Times New Roman" w:eastAsia="宋体" w:hAnsi="Times New Roman" w:cs="Times New Roman"/>
      <w:kern w:val="2"/>
      <w:sz w:val="18"/>
      <w:szCs w:val="18"/>
    </w:rPr>
  </w:style>
  <w:style w:type="paragraph" w:styleId="a6">
    <w:name w:val="footer"/>
    <w:basedOn w:val="a"/>
    <w:link w:val="Char0"/>
    <w:unhideWhenUsed/>
    <w:rsid w:val="00D133F1"/>
    <w:pPr>
      <w:widowControl w:val="0"/>
      <w:tabs>
        <w:tab w:val="center" w:pos="4153"/>
        <w:tab w:val="right" w:pos="8306"/>
      </w:tabs>
      <w:adjustRightInd/>
      <w:spacing w:after="0"/>
    </w:pPr>
    <w:rPr>
      <w:rFonts w:ascii="Times New Roman" w:eastAsia="宋体" w:hAnsi="Times New Roman" w:cs="Times New Roman"/>
      <w:kern w:val="2"/>
      <w:sz w:val="18"/>
      <w:szCs w:val="18"/>
    </w:rPr>
  </w:style>
  <w:style w:type="character" w:customStyle="1" w:styleId="Char0">
    <w:name w:val="页脚 Char"/>
    <w:basedOn w:val="a0"/>
    <w:link w:val="a6"/>
    <w:rsid w:val="00D133F1"/>
    <w:rPr>
      <w:rFonts w:ascii="Times New Roman" w:eastAsia="宋体" w:hAnsi="Times New Roman" w:cs="Times New Roman"/>
      <w:kern w:val="2"/>
      <w:sz w:val="18"/>
      <w:szCs w:val="18"/>
    </w:rPr>
  </w:style>
  <w:style w:type="paragraph" w:styleId="a7">
    <w:name w:val="Balloon Text"/>
    <w:basedOn w:val="a"/>
    <w:link w:val="Char1"/>
    <w:uiPriority w:val="99"/>
    <w:semiHidden/>
    <w:unhideWhenUsed/>
    <w:rsid w:val="00D133F1"/>
    <w:pPr>
      <w:spacing w:after="0"/>
    </w:pPr>
    <w:rPr>
      <w:sz w:val="18"/>
      <w:szCs w:val="18"/>
    </w:rPr>
  </w:style>
  <w:style w:type="character" w:customStyle="1" w:styleId="Char1">
    <w:name w:val="批注框文本 Char"/>
    <w:basedOn w:val="a0"/>
    <w:link w:val="a7"/>
    <w:uiPriority w:val="99"/>
    <w:semiHidden/>
    <w:rsid w:val="00D133F1"/>
    <w:rPr>
      <w:rFonts w:ascii="Tahoma" w:hAnsi="Tahoma"/>
      <w:sz w:val="18"/>
      <w:szCs w:val="18"/>
    </w:rPr>
  </w:style>
  <w:style w:type="paragraph" w:customStyle="1" w:styleId="1CharCharChar">
    <w:name w:val="正文1 Char Char Char"/>
    <w:basedOn w:val="a"/>
    <w:rsid w:val="0041515E"/>
    <w:pPr>
      <w:widowControl w:val="0"/>
      <w:adjustRightInd/>
      <w:snapToGrid/>
      <w:spacing w:after="0" w:line="360" w:lineRule="auto"/>
      <w:ind w:firstLineChars="200" w:firstLine="200"/>
      <w:jc w:val="both"/>
    </w:pPr>
    <w:rPr>
      <w:rFonts w:ascii="仿宋_GB2312" w:eastAsia="仿宋_GB2312" w:hAnsi="新宋体" w:cs="Times New Roman"/>
      <w:kern w:val="2"/>
      <w:sz w:val="32"/>
      <w:szCs w:val="24"/>
    </w:rPr>
  </w:style>
  <w:style w:type="character" w:customStyle="1" w:styleId="myChar">
    <w:name w:val="my正文 Char"/>
    <w:link w:val="my"/>
    <w:qFormat/>
    <w:rsid w:val="0023573A"/>
    <w:rPr>
      <w:sz w:val="24"/>
      <w:szCs w:val="24"/>
    </w:rPr>
  </w:style>
  <w:style w:type="paragraph" w:customStyle="1" w:styleId="my">
    <w:name w:val="my正文"/>
    <w:basedOn w:val="a"/>
    <w:link w:val="myChar"/>
    <w:qFormat/>
    <w:rsid w:val="0023573A"/>
    <w:pPr>
      <w:widowControl w:val="0"/>
      <w:adjustRightInd/>
      <w:snapToGrid/>
      <w:spacing w:after="0" w:line="360" w:lineRule="auto"/>
      <w:ind w:firstLineChars="200" w:firstLine="480"/>
      <w:jc w:val="both"/>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16</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滕宿昀(拟稿)</cp:lastModifiedBy>
  <cp:revision>20</cp:revision>
  <dcterms:created xsi:type="dcterms:W3CDTF">2008-09-11T17:20:00Z</dcterms:created>
  <dcterms:modified xsi:type="dcterms:W3CDTF">2019-07-31T07:37:00Z</dcterms:modified>
</cp:coreProperties>
</file>