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jc w:val="both"/>
        <w:rPr>
          <w:rFonts w:ascii="Times New Roman" w:eastAsia="宋体" w:cs="Times New Roman" w:hAnsi="Times New Roman" w:hint="eastAsia"/>
          <w:lang w:val="en-US" w:eastAsia="zh-CN"/>
        </w:rPr>
      </w:pPr>
      <w:bookmarkStart w:id="0" w:name="_Toc516169649"/>
      <w:r>
        <w:rPr>
          <w:rFonts w:ascii="黑体" w:eastAsia="黑体" w:cs="黑体" w:hint="eastAsia"/>
          <w:sz w:val="32"/>
          <w:szCs w:val="32"/>
          <w:lang w:val="en-US" w:eastAsia="zh-CN"/>
        </w:rPr>
        <w:t>附件</w:t>
      </w:r>
    </w:p>
    <w:p>
      <w:pPr>
        <w:widowControl/>
        <w:jc w:val="center"/>
        <w:rPr>
          <w:rFonts w:ascii="Times New Roman" w:cs="Times New Roman" w:hAnsi="Times New Roman"/>
          <w:sz w:val="44"/>
          <w:szCs w:val="44"/>
        </w:rPr>
      </w:pPr>
    </w:p>
    <w:p>
      <w:pPr>
        <w:widowControl/>
        <w:jc w:val="center"/>
        <w:rPr>
          <w:rFonts w:ascii="Times New Roman" w:cs="Times New Roman" w:hAnsi="Times New Roman"/>
          <w:sz w:val="44"/>
          <w:szCs w:val="44"/>
        </w:rPr>
      </w:pPr>
    </w:p>
    <w:p>
      <w:pPr>
        <w:widowControl/>
        <w:jc w:val="center"/>
        <w:rPr>
          <w:rFonts w:ascii="Times New Roman" w:cs="Times New Roman" w:hAnsi="Times New Roman"/>
          <w:sz w:val="44"/>
          <w:szCs w:val="44"/>
        </w:rPr>
      </w:pPr>
    </w:p>
    <w:p>
      <w:pPr>
        <w:widowControl/>
        <w:jc w:val="center"/>
        <w:rPr>
          <w:rFonts w:ascii="Times New Roman" w:cs="Times New Roman" w:hAnsi="Times New Roman"/>
          <w:b/>
          <w:bCs/>
        </w:rPr>
      </w:pPr>
    </w:p>
    <w:p>
      <w:pPr>
        <w:widowControl/>
        <w:jc w:val="center"/>
        <w:rPr>
          <w:rFonts w:ascii="Times New Roman" w:cs="Times New Roman" w:hAnsi="Times New Roman" w:hint="eastAsia"/>
          <w:b/>
          <w:bCs/>
          <w:sz w:val="56"/>
          <w:szCs w:val="56"/>
        </w:rPr>
      </w:pPr>
      <w:r>
        <w:rPr>
          <w:rFonts w:ascii="Times New Roman" w:cs="Times New Roman" w:hAnsi="Times New Roman" w:hint="eastAsia"/>
          <w:b/>
          <w:bCs/>
          <w:sz w:val="56"/>
          <w:szCs w:val="56"/>
        </w:rPr>
        <w:t>海南省农村劳动力转移就业情况</w:t>
      </w:r>
    </w:p>
    <w:p>
      <w:pPr>
        <w:widowControl/>
        <w:jc w:val="center"/>
        <w:rPr>
          <w:rFonts w:ascii="Times New Roman" w:cs="Times New Roman" w:hAnsi="Times New Roman"/>
          <w:b/>
          <w:bCs/>
          <w:sz w:val="56"/>
          <w:szCs w:val="56"/>
        </w:rPr>
      </w:pPr>
      <w:r>
        <w:rPr>
          <w:rFonts w:ascii="Times New Roman" w:cs="Times New Roman" w:hAnsi="Times New Roman" w:hint="eastAsia"/>
          <w:b/>
          <w:bCs/>
          <w:sz w:val="56"/>
          <w:szCs w:val="56"/>
        </w:rPr>
        <w:t>统计调查制度</w:t>
      </w:r>
    </w:p>
    <w:p>
      <w:pPr>
        <w:widowControl/>
        <w:jc w:val="center"/>
        <w:rPr>
          <w:rFonts w:ascii="Times New Roman" w:cs="Times New Roman" w:hAnsi="Times New Roman"/>
          <w:b/>
          <w:bCs/>
          <w:sz w:val="56"/>
          <w:szCs w:val="56"/>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jc w:val="center"/>
        <w:rPr>
          <w:rFonts w:ascii="Times New Roman" w:eastAsia="仿宋_GB2312" w:cs="Times New Roman" w:hAnsi="Times New Roman"/>
          <w:b/>
          <w:bCs/>
          <w:sz w:val="32"/>
          <w:szCs w:val="32"/>
        </w:rPr>
      </w:pPr>
      <w:r>
        <w:rPr>
          <w:rFonts w:ascii="Times New Roman" w:eastAsia="仿宋_GB2312" w:cs="Times New Roman" w:hAnsi="Times New Roman"/>
          <w:b/>
          <w:bCs/>
          <w:sz w:val="32"/>
          <w:szCs w:val="32"/>
        </w:rPr>
        <w:t>海南省</w:t>
      </w:r>
      <w:r>
        <w:rPr>
          <w:rFonts w:ascii="Times New Roman" w:eastAsia="仿宋_GB2312" w:cs="Times New Roman" w:hAnsi="Times New Roman" w:hint="eastAsia"/>
          <w:b/>
          <w:bCs/>
          <w:sz w:val="32"/>
          <w:szCs w:val="32"/>
          <w:lang w:eastAsia="zh-CN"/>
        </w:rPr>
        <w:t>人力资源和社会保障</w:t>
      </w:r>
      <w:r>
        <w:rPr>
          <w:rFonts w:ascii="Times New Roman" w:eastAsia="仿宋_GB2312" w:cs="Times New Roman" w:hAnsi="Times New Roman"/>
          <w:b/>
          <w:bCs/>
          <w:sz w:val="32"/>
          <w:szCs w:val="32"/>
        </w:rPr>
        <w:t>厅 制定</w:t>
      </w:r>
    </w:p>
    <w:p>
      <w:pPr>
        <w:widowControl/>
        <w:jc w:val="center"/>
        <w:rPr>
          <w:rFonts w:ascii="Times New Roman" w:eastAsia="仿宋_GB2312" w:cs="Times New Roman" w:hAnsi="Times New Roman"/>
          <w:b/>
          <w:bCs/>
          <w:sz w:val="32"/>
          <w:szCs w:val="32"/>
        </w:rPr>
      </w:pPr>
      <w:r>
        <w:rPr>
          <w:rFonts w:ascii="Times New Roman" w:eastAsia="仿宋_GB2312" w:cs="Times New Roman" w:hAnsi="Times New Roman"/>
          <w:b/>
          <w:bCs/>
          <w:sz w:val="32"/>
          <w:szCs w:val="32"/>
        </w:rPr>
        <w:t>海南省统计局 审批</w:t>
      </w:r>
    </w:p>
    <w:p>
      <w:pPr>
        <w:widowControl/>
        <w:jc w:val="center"/>
        <w:rPr>
          <w:rFonts w:ascii="Times New Roman" w:cs="Times New Roman" w:hAnsi="Times New Roman"/>
        </w:rPr>
      </w:pPr>
    </w:p>
    <w:p>
      <w:pPr>
        <w:widowControl/>
        <w:jc w:val="center"/>
        <w:rPr>
          <w:rFonts w:ascii="Times New Roman" w:cs="Times New Roman" w:hAnsi="Times New Roman"/>
        </w:rPr>
      </w:pPr>
    </w:p>
    <w:p>
      <w:pPr>
        <w:widowControl/>
        <w:ind w:left="0" w:firstLine="0"/>
        <w:jc w:val="center"/>
        <w:rPr>
          <w:rFonts w:ascii="Times New Roman" w:eastAsia="仿宋_GB2312" w:cs="Times New Roman" w:hAnsi="Times New Roman" w:hint="eastAsia"/>
          <w:b w:val="0"/>
          <w:bCs/>
          <w:sz w:val="44"/>
          <w:szCs w:val="44"/>
        </w:rPr>
      </w:pPr>
      <w:r>
        <w:rPr>
          <w:rFonts w:ascii="Times New Roman" w:eastAsia="仿宋_GB2312" w:cs="Times New Roman" w:hAnsi="Times New Roman" w:hint="eastAsia"/>
          <w:b w:val="0"/>
          <w:bCs/>
          <w:sz w:val="44"/>
          <w:szCs w:val="44"/>
        </w:rPr>
        <w:t>本制度根据《中华人民共和国统计法》</w:t>
      </w:r>
    </w:p>
    <w:p>
      <w:pPr>
        <w:widowControl/>
        <w:ind w:firstLineChars="200" w:firstLine="880"/>
        <w:jc w:val="center"/>
        <w:rPr>
          <w:rFonts w:ascii="Times New Roman" w:eastAsia="仿宋_GB2312" w:cs="Times New Roman" w:hAnsi="Times New Roman" w:hint="eastAsia"/>
          <w:b w:val="0"/>
          <w:bCs/>
          <w:sz w:val="44"/>
          <w:szCs w:val="44"/>
        </w:rPr>
      </w:pPr>
      <w:r>
        <w:rPr>
          <w:rFonts w:ascii="Times New Roman" w:eastAsia="仿宋_GB2312" w:cs="Times New Roman" w:hAnsi="Times New Roman" w:hint="eastAsia"/>
          <w:b w:val="0"/>
          <w:bCs/>
          <w:sz w:val="44"/>
          <w:szCs w:val="44"/>
        </w:rPr>
        <w:t>的有关规定制定</w:t>
      </w:r>
    </w:p>
    <w:p>
      <w:pPr>
        <w:widowControl/>
        <w:jc w:val="center"/>
        <w:rPr>
          <w:rFonts w:ascii="Times New Roman" w:cs="Times New Roman" w:hAnsi="Times New Roman"/>
          <w:sz w:val="28"/>
          <w:szCs w:val="28"/>
        </w:rPr>
      </w:pPr>
    </w:p>
    <w:p>
      <w:pPr>
        <w:widowControl/>
        <w:ind w:firstLineChars="200" w:firstLine="640"/>
        <w:rPr>
          <w:rFonts w:ascii="Times New Roman" w:eastAsia="仿宋_GB2312" w:cs="Times New Roman" w:hAnsi="Times New Roman"/>
          <w:bCs/>
          <w:sz w:val="32"/>
          <w:szCs w:val="32"/>
        </w:rPr>
      </w:pPr>
      <w:r>
        <w:rPr>
          <w:rFonts w:ascii="Times New Roman" w:eastAsia="仿宋_GB2312" w:cs="Times New Roman" w:hAnsi="Times New Roman"/>
          <w:bCs/>
          <w:sz w:val="32"/>
          <w:szCs w:val="32"/>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widowControl/>
        <w:ind w:firstLineChars="200" w:firstLine="640"/>
        <w:rPr>
          <w:rFonts w:ascii="Times New Roman" w:eastAsia="仿宋_GB2312" w:cs="Times New Roman" w:hAnsi="Times New Roman"/>
          <w:bCs/>
          <w:sz w:val="32"/>
          <w:szCs w:val="32"/>
        </w:rPr>
      </w:pPr>
      <w:r>
        <w:rPr>
          <w:rFonts w:ascii="Times New Roman" w:eastAsia="仿宋_GB2312" w:cs="Times New Roman" w:hAnsi="Times New Roman"/>
          <w:bCs/>
          <w:sz w:val="32"/>
          <w:szCs w:val="32"/>
        </w:rPr>
        <w:t>《中华人民共和国统计法》第九条规定：统计机构和统计人员对在统计工作中知悉的国家秘密和个人信息，应当予以保密。</w:t>
      </w:r>
    </w:p>
    <w:p>
      <w:pPr>
        <w:widowControl/>
        <w:ind w:firstLineChars="200" w:firstLine="640"/>
        <w:rPr>
          <w:rFonts w:ascii="Times New Roman" w:eastAsia="仿宋_GB2312" w:cs="Times New Roman" w:hAnsi="Times New Roman" w:hint="eastAsia"/>
          <w:bCs/>
          <w:sz w:val="32"/>
          <w:szCs w:val="32"/>
        </w:rPr>
      </w:pPr>
      <w:r>
        <w:rPr>
          <w:rFonts w:ascii="Times New Roman" w:eastAsia="仿宋_GB2312" w:cs="Times New Roman" w:hAnsi="Times New Roman" w:hint="eastAsia"/>
          <w:bCs/>
          <w:sz w:val="32"/>
          <w:szCs w:val="32"/>
        </w:rPr>
        <w:t>《中华人民共和国统计法》第二十五条规定： 统计调查中获得的能够识别或者推断单个统计调查对象身份的资料，任何单位和个人不得对外提供、泄露，不得用于统计以外的目的。</w:t>
      </w:r>
    </w:p>
    <w:p>
      <w:pPr>
        <w:widowControl/>
        <w:ind w:firstLineChars="200" w:firstLine="640"/>
        <w:rPr>
          <w:rFonts w:ascii="Times New Roman" w:eastAsia="仿宋_GB2312" w:cs="Times New Roman" w:hAnsi="Times New Roman"/>
          <w:bCs/>
          <w:strike/>
          <w:dstrike w:val="0"/>
          <w:color w:val="FF0000"/>
          <w:sz w:val="32"/>
          <w:szCs w:val="32"/>
        </w:rPr>
      </w:pPr>
    </w:p>
    <w:p>
      <w:pPr>
        <w:widowControl/>
        <w:jc w:val="center"/>
        <w:rPr>
          <w:rFonts w:ascii="Times New Roman" w:eastAsia="仿宋_GB2312" w:cs="Times New Roman" w:hAnsi="Times New Roman"/>
          <w:sz w:val="32"/>
          <w:szCs w:val="32"/>
        </w:rPr>
      </w:pPr>
    </w:p>
    <w:p>
      <w:pPr>
        <w:widowControl/>
        <w:jc w:val="center"/>
        <w:rPr>
          <w:rFonts w:ascii="Times New Roman" w:eastAsia="仿宋_GB2312" w:cs="Times New Roman" w:hAnsi="Times New Roman"/>
          <w:sz w:val="32"/>
          <w:szCs w:val="32"/>
        </w:rPr>
      </w:pPr>
    </w:p>
    <w:p>
      <w:pPr>
        <w:widowControl/>
        <w:jc w:val="center"/>
        <w:rPr>
          <w:rFonts w:ascii="Times New Roman" w:eastAsia="仿宋_GB2312" w:cs="Times New Roman" w:hAnsi="Times New Roman"/>
          <w:sz w:val="32"/>
          <w:szCs w:val="32"/>
        </w:rPr>
      </w:pPr>
    </w:p>
    <w:p>
      <w:pPr>
        <w:widowControl/>
        <w:jc w:val="center"/>
        <w:rPr>
          <w:rFonts w:ascii="Times New Roman" w:eastAsia="仿宋_GB2312" w:cs="Times New Roman" w:hAnsi="Times New Roman"/>
          <w:sz w:val="32"/>
          <w:szCs w:val="32"/>
        </w:rPr>
      </w:pPr>
      <w:r>
        <w:rPr>
          <w:rFonts w:ascii="Times New Roman" w:eastAsia="仿宋_GB2312" w:cs="Times New Roman" w:hAnsi="Times New Roman"/>
          <w:sz w:val="32"/>
          <w:szCs w:val="32"/>
        </w:rPr>
        <w:t>本制度由海南省</w:t>
      </w:r>
      <w:r>
        <w:rPr>
          <w:rFonts w:ascii="Times New Roman" w:eastAsia="仿宋_GB2312" w:cs="Times New Roman" w:hAnsi="Times New Roman" w:hint="eastAsia"/>
          <w:sz w:val="32"/>
          <w:szCs w:val="32"/>
          <w:lang w:eastAsia="zh-CN"/>
        </w:rPr>
        <w:t>人力资源和社会保障</w:t>
      </w:r>
      <w:r>
        <w:rPr>
          <w:rFonts w:ascii="Times New Roman" w:eastAsia="仿宋_GB2312" w:cs="Times New Roman" w:hAnsi="Times New Roman"/>
          <w:sz w:val="32"/>
          <w:szCs w:val="32"/>
        </w:rPr>
        <w:t>厅负责解释</w:t>
      </w:r>
    </w:p>
    <w:p>
      <w:pPr>
        <w:jc w:val="center"/>
        <w:rPr>
          <w:rFonts w:ascii="Times New Roman" w:cs="Times New Roman" w:hAnsi="Times New Roman"/>
        </w:rPr>
      </w:pPr>
    </w:p>
    <w:p>
      <w:pPr>
        <w:jc w:val="center"/>
        <w:rPr>
          <w:rFonts w:ascii="Times New Roman" w:cs="Times New Roman" w:hAnsi="Times New Roman"/>
          <w:b/>
          <w:bCs/>
          <w:sz w:val="28"/>
          <w:szCs w:val="28"/>
        </w:rPr>
      </w:pPr>
    </w:p>
    <w:p>
      <w:pPr>
        <w:jc w:val="center"/>
        <w:rPr>
          <w:rFonts w:ascii="Times New Roman" w:cs="Times New Roman" w:hAnsi="Times New Roman"/>
          <w:b/>
          <w:bCs/>
          <w:sz w:val="28"/>
          <w:szCs w:val="28"/>
        </w:rPr>
      </w:pPr>
    </w:p>
    <w:p>
      <w:pPr>
        <w:pStyle w:val="1"/>
        <w:spacing w:line="360" w:lineRule="auto"/>
        <w:ind w:firstLineChars="1200" w:firstLine="4320"/>
        <w:jc w:val="left"/>
        <w:rPr>
          <w:rFonts w:ascii="Times New Roman" w:cs="Times New Roman" w:hAnsi="Times New Roman"/>
          <w:b/>
          <w:bCs/>
          <w:sz w:val="36"/>
          <w:szCs w:val="36"/>
        </w:rPr>
      </w:pPr>
      <w:r>
        <w:rPr>
          <w:rFonts w:ascii="Times New Roman" w:cs="Times New Roman" w:hAnsi="Times New Roman"/>
          <w:b/>
          <w:bCs/>
          <w:sz w:val="36"/>
          <w:szCs w:val="36"/>
        </w:rPr>
        <w:t>目  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s="仿宋_GB2312" w:hint="eastAsia"/>
          <w:sz w:val="28"/>
          <w:szCs w:val="28"/>
        </w:rPr>
      </w:pPr>
    </w:p>
    <w:p>
      <w:pPr>
        <w:pStyle w:val="27"/>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TOC \o "1-3" \h \u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_Toc557415403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一、总说明</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_Toc557415403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- 1 -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7"/>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_Toc912687202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二、报表目录</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_Toc912687202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- 3 -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9"/>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_Toc766800421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（一）基层统计报表</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_Toc766800421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- 3 -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9"/>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_Toc574741460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（二）综合统计报表</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_Toc574741460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- 3 -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7"/>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_Toc600735639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三、统计报表</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_Toc600735639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- 4 -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9"/>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_Toc1747301884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（一）基层统计报表</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_Toc1747301884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- 5 -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1"/>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_Toc1551598826 </w:instrText>
      </w:r>
      <w:r>
        <w:rPr>
          <w:rFonts w:ascii="仿宋_GB2312" w:eastAsia="仿宋_GB2312" w:cs="仿宋_GB2312" w:hint="eastAsia"/>
          <w:sz w:val="28"/>
          <w:szCs w:val="28"/>
        </w:rPr>
        <w:fldChar w:fldCharType="separate"/>
      </w:r>
      <w:r>
        <w:rPr>
          <w:rFonts w:ascii="仿宋_GB2312" w:eastAsia="仿宋_GB2312" w:cs="仿宋_GB2312" w:hint="eastAsia"/>
          <w:bCs w:val="0"/>
          <w:sz w:val="28"/>
          <w:szCs w:val="28"/>
          <w:lang w:val="en-US" w:eastAsia="zh-CN"/>
        </w:rPr>
        <w:t>海南省农村劳动力转移就业情况统计</w:t>
      </w:r>
      <w:r>
        <w:rPr>
          <w:rFonts w:ascii="仿宋_GB2312" w:eastAsia="仿宋_GB2312" w:cs="仿宋_GB2312" w:hint="eastAsia"/>
          <w:bCs w:val="0"/>
          <w:sz w:val="28"/>
          <w:szCs w:val="28"/>
        </w:rPr>
        <w:t>表</w:t>
      </w:r>
      <w:r>
        <w:rPr>
          <w:rFonts w:ascii="仿宋_GB2312" w:eastAsia="仿宋_GB2312" w:cs="仿宋_GB2312" w:hint="eastAsia"/>
          <w:sz w:val="28"/>
          <w:szCs w:val="28"/>
        </w:rPr>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_Toc1551598826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- 6 -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9"/>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_Toc140571353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（二）综合统计报表</w:t>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_Toc140571353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- 7 -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1"/>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_Toc1527049801 </w:instrText>
      </w:r>
      <w:r>
        <w:rPr>
          <w:rFonts w:ascii="仿宋_GB2312" w:eastAsia="仿宋_GB2312" w:cs="仿宋_GB2312" w:hint="eastAsia"/>
          <w:sz w:val="28"/>
          <w:szCs w:val="28"/>
        </w:rPr>
        <w:fldChar w:fldCharType="separate"/>
      </w:r>
      <w:r>
        <w:rPr>
          <w:rFonts w:ascii="仿宋_GB2312" w:eastAsia="仿宋_GB2312" w:cs="仿宋_GB2312" w:hint="eastAsia"/>
          <w:bCs w:val="0"/>
          <w:sz w:val="28"/>
          <w:szCs w:val="28"/>
          <w:lang w:val="en-US" w:eastAsia="zh-CN"/>
        </w:rPr>
        <w:t>海南省</w:t>
      </w:r>
      <w:r>
        <w:rPr>
          <w:rFonts w:ascii="仿宋_GB2312" w:eastAsia="仿宋_GB2312" w:cs="仿宋_GB2312" w:hint="eastAsia"/>
          <w:bCs w:val="0"/>
          <w:sz w:val="28"/>
          <w:szCs w:val="28"/>
          <w:lang w:eastAsia="zh-CN"/>
        </w:rPr>
        <w:t>分地区</w:t>
      </w:r>
      <w:r>
        <w:rPr>
          <w:rFonts w:ascii="仿宋_GB2312" w:eastAsia="仿宋_GB2312" w:cs="仿宋_GB2312" w:hint="eastAsia"/>
          <w:bCs w:val="0"/>
          <w:sz w:val="28"/>
          <w:szCs w:val="28"/>
          <w:lang w:val="en-US" w:eastAsia="zh-CN"/>
        </w:rPr>
        <w:t>农村劳动力转移就业情况</w:t>
      </w:r>
      <w:r>
        <w:rPr>
          <w:rFonts w:ascii="仿宋_GB2312" w:eastAsia="仿宋_GB2312" w:cs="仿宋_GB2312" w:hint="eastAsia"/>
          <w:bCs w:val="0"/>
          <w:sz w:val="28"/>
          <w:szCs w:val="28"/>
          <w:lang w:eastAsia="zh-CN"/>
        </w:rPr>
        <w:t>汇总</w:t>
      </w:r>
      <w:r>
        <w:rPr>
          <w:rFonts w:ascii="仿宋_GB2312" w:eastAsia="仿宋_GB2312" w:cs="仿宋_GB2312" w:hint="eastAsia"/>
          <w:bCs w:val="0"/>
          <w:sz w:val="28"/>
          <w:szCs w:val="28"/>
        </w:rPr>
        <w:t>表</w:t>
      </w:r>
      <w:r>
        <w:rPr>
          <w:rFonts w:ascii="仿宋_GB2312" w:eastAsia="仿宋_GB2312" w:cs="仿宋_GB2312" w:hint="eastAsia"/>
          <w:sz w:val="28"/>
          <w:szCs w:val="28"/>
        </w:rPr>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_Toc1527049801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- 8 -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pStyle w:val="27"/>
        <w:tabs>
          <w:tab w:val="right" w:leader="dot" w:pos="9026"/>
        </w:tabs>
        <w:rPr>
          <w:rFonts w:ascii="仿宋_GB2312" w:eastAsia="仿宋_GB2312" w:cs="仿宋_GB2312" w:hint="eastAsia"/>
          <w:sz w:val="28"/>
          <w:szCs w:val="28"/>
        </w:rPr>
      </w:pP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HYPERLINK \l _Toc1430336630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lang w:eastAsia="zh-CN"/>
        </w:rPr>
        <w:t>四、 主要指标解释</w:t>
      </w:r>
      <w:r>
        <w:rPr>
          <w:rFonts w:ascii="仿宋_GB2312" w:eastAsia="仿宋_GB2312" w:cs="仿宋_GB2312" w:hint="eastAsia"/>
          <w:sz w:val="28"/>
          <w:szCs w:val="28"/>
        </w:rPr>
        <w:tab/>
      </w:r>
      <w:r>
        <w:rPr>
          <w:rFonts w:ascii="仿宋_GB2312" w:eastAsia="仿宋_GB2312" w:cs="仿宋_GB2312" w:hint="eastAsia"/>
          <w:sz w:val="28"/>
          <w:szCs w:val="28"/>
        </w:rPr>
        <w:fldChar w:fldCharType="begin"/>
      </w:r>
      <w:r>
        <w:rPr>
          <w:rFonts w:ascii="仿宋_GB2312" w:eastAsia="仿宋_GB2312" w:cs="仿宋_GB2312" w:hint="eastAsia"/>
          <w:sz w:val="28"/>
          <w:szCs w:val="28"/>
        </w:rPr>
        <w:instrText xml:space="preserve"> PAGEREF _Toc1430336630 </w:instrText>
      </w:r>
      <w:r>
        <w:rPr>
          <w:rFonts w:ascii="仿宋_GB2312" w:eastAsia="仿宋_GB2312" w:cs="仿宋_GB2312" w:hint="eastAsia"/>
          <w:sz w:val="28"/>
          <w:szCs w:val="28"/>
        </w:rPr>
        <w:fldChar w:fldCharType="separate"/>
      </w:r>
      <w:r>
        <w:rPr>
          <w:rFonts w:ascii="仿宋_GB2312" w:eastAsia="仿宋_GB2312" w:cs="仿宋_GB2312" w:hint="eastAsia"/>
          <w:sz w:val="28"/>
          <w:szCs w:val="28"/>
        </w:rPr>
        <w:t>- 9 -</w:t>
      </w:r>
      <w:r>
        <w:rPr>
          <w:rFonts w:ascii="仿宋_GB2312" w:eastAsia="仿宋_GB2312" w:cs="仿宋_GB2312" w:hint="eastAsia"/>
          <w:sz w:val="28"/>
          <w:szCs w:val="28"/>
        </w:rPr>
        <w:fldChar w:fldCharType="end"/>
      </w:r>
      <w:r>
        <w:rPr>
          <w:rFonts w:ascii="仿宋_GB2312" w:eastAsia="仿宋_GB2312" w:cs="仿宋_GB2312" w:hint="eastAsia"/>
          <w:sz w:val="28"/>
          <w:szCs w:val="28"/>
        </w:rPr>
        <w:fldChar w:fldCharType="end"/>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cs="Times New Roman" w:hAnsi="Times New Roman"/>
          <w:sz w:val="24"/>
          <w:szCs w:val="24"/>
        </w:rPr>
      </w:pPr>
      <w:r>
        <w:rPr>
          <w:rFonts w:ascii="仿宋_GB2312" w:eastAsia="仿宋_GB2312" w:cs="仿宋_GB2312" w:hint="eastAsia"/>
          <w:sz w:val="28"/>
          <w:szCs w:val="28"/>
        </w:rPr>
        <w:fldChar w:fldCharType="end"/>
      </w:r>
    </w:p>
    <w:p>
      <w:pPr>
        <w:widowControl/>
        <w:jc w:val="center"/>
        <w:rPr>
          <w:rFonts w:ascii="Times New Roman" w:cs="Times New Roman" w:hAnsi="Times New Roman"/>
          <w:szCs w:val="28"/>
        </w:rPr>
      </w:pPr>
    </w:p>
    <w:p>
      <w:pPr>
        <w:widowControl/>
        <w:jc w:val="center"/>
        <w:rPr>
          <w:rFonts w:ascii="Times New Roman" w:cs="Times New Roman" w:hAnsi="Times New Roman"/>
          <w:szCs w:val="28"/>
        </w:rPr>
      </w:pPr>
    </w:p>
    <w:p>
      <w:pPr>
        <w:widowControl/>
        <w:jc w:val="both"/>
        <w:rPr>
          <w:rFonts w:ascii="Times New Roman" w:cs="Times New Roman" w:hAnsi="Times New Roman"/>
          <w:szCs w:val="28"/>
        </w:rPr>
      </w:pPr>
    </w:p>
    <w:p>
      <w:pPr>
        <w:widowControl/>
        <w:jc w:val="left"/>
        <w:rPr>
          <w:rFonts w:ascii="Times New Roman" w:cs="Times New Roman" w:hAnsi="Times New Roman"/>
          <w:b/>
          <w:bCs/>
          <w:sz w:val="24"/>
          <w:szCs w:val="24"/>
          <w:lang w:val="zh-CN"/>
        </w:rPr>
        <w:sectPr>
          <w:footerReference w:type="default" r:id="rId2"/>
          <w:pgSz w:w="11906" w:h="16838"/>
          <w:pgMar w:top="1803" w:right="1440" w:bottom="1803" w:left="1440" w:header="851" w:footer="697" w:gutter="0"/>
          <w:pgNumType w:fmt="numberInDash" w:start="1"/>
          <w:docGrid w:type="lines" w:linePitch="312" w:charSpace="0"/>
        </w:sectPr>
      </w:pPr>
      <w:bookmarkStart w:id="1" w:name="_Toc516169643"/>
    </w:p>
    <w:p>
      <w:pPr>
        <w:widowControl/>
        <w:jc w:val="left"/>
        <w:rPr>
          <w:rFonts w:ascii="Times New Roman" w:cs="Times New Roman" w:hAnsi="Times New Roman"/>
          <w:b/>
          <w:bCs/>
          <w:sz w:val="24"/>
          <w:szCs w:val="24"/>
          <w:lang w:val="zh-CN"/>
        </w:rPr>
      </w:pPr>
    </w:p>
    <w:p>
      <w:pPr>
        <w:pStyle w:val="1"/>
        <w:spacing w:before="0" w:after="0" w:line="360" w:lineRule="auto"/>
        <w:jc w:val="center"/>
        <w:rPr>
          <w:rFonts w:ascii="Times New Roman" w:cs="Times New Roman" w:hAnsi="Times New Roman"/>
          <w:sz w:val="36"/>
          <w:szCs w:val="36"/>
        </w:rPr>
      </w:pPr>
      <w:bookmarkStart w:id="2" w:name="_Toc25876"/>
      <w:bookmarkStart w:id="3" w:name="_Toc557415403"/>
      <w:bookmarkStart w:id="4" w:name="_Toc379"/>
      <w:bookmarkStart w:id="5" w:name="_Toc1873766567"/>
      <w:bookmarkStart w:id="6" w:name="_Toc1070331334"/>
      <w:r>
        <w:rPr>
          <w:rFonts w:ascii="Times New Roman" w:cs="Times New Roman" w:hAnsi="Times New Roman"/>
          <w:sz w:val="36"/>
          <w:szCs w:val="36"/>
        </w:rPr>
        <w:t>一、总说明</w:t>
      </w:r>
      <w:bookmarkEnd w:id="1"/>
      <w:bookmarkEnd w:id="2"/>
      <w:bookmarkEnd w:id="3"/>
      <w:bookmarkEnd w:id="4"/>
      <w:bookmarkEnd w:id="5"/>
      <w:bookmarkEnd w:id="6"/>
    </w:p>
    <w:p>
      <w:pPr>
        <w:rPr>
          <w:rFonts w:ascii="Times New Roman" w:cs="Times New Roman" w:hAnsi="Times New Roman"/>
        </w:rPr>
      </w:pPr>
    </w:p>
    <w:p>
      <w:pPr>
        <w:rPr>
          <w:rFonts w:ascii="Times New Roman" w:cs="Times New Roman" w:hAnsi="Times New Roman"/>
        </w:rPr>
      </w:pPr>
    </w:p>
    <w:p>
      <w:pPr>
        <w:pStyle w:val="42"/>
        <w:keepNext w:val="0"/>
        <w:keepLines w:val="0"/>
        <w:pageBreakBefore w:val="0"/>
        <w:widowControl w:val="0"/>
        <w:numPr>
          <w:ilvl w:val="0"/>
          <w:numId w:val="1"/>
        </w:numPr>
        <w:kinsoku/>
        <w:wordWrap/>
        <w:overflowPunct/>
        <w:topLinePunct w:val="0"/>
        <w:autoSpaceDE/>
        <w:autoSpaceDN/>
        <w:bidi w:val="0"/>
        <w:adjustRightInd/>
        <w:spacing w:line="600" w:lineRule="exact"/>
        <w:ind w:left="0" w:firstLineChars="0" w:firstLine="480"/>
        <w:textAlignment w:val="auto"/>
        <w:rPr>
          <w:rFonts w:ascii="Times New Roman" w:cs="Times New Roman" w:hAnsi="Times New Roman"/>
          <w:sz w:val="24"/>
          <w:szCs w:val="24"/>
        </w:rPr>
      </w:pPr>
      <w:r>
        <w:rPr>
          <w:rFonts w:ascii="Times New Roman" w:cs="Times New Roman" w:hAnsi="Times New Roman"/>
          <w:sz w:val="24"/>
          <w:szCs w:val="24"/>
          <w:lang w:eastAsia="zh-CN"/>
        </w:rPr>
        <w:t>调查目的</w:t>
      </w:r>
    </w:p>
    <w:p>
      <w:pPr>
        <w:pStyle w:val="42"/>
        <w:keepNext w:val="0"/>
        <w:keepLines w:val="0"/>
        <w:pageBreakBefore w:val="0"/>
        <w:widowControl w:val="0"/>
        <w:kinsoku/>
        <w:wordWrap/>
        <w:overflowPunct/>
        <w:topLinePunct w:val="0"/>
        <w:autoSpaceDE/>
        <w:autoSpaceDN/>
        <w:bidi w:val="0"/>
        <w:adjustRightInd/>
        <w:spacing w:line="600" w:lineRule="exact"/>
        <w:ind w:left="0" w:firstLineChars="200" w:firstLine="480"/>
        <w:textAlignment w:val="auto"/>
        <w:rPr>
          <w:rFonts w:ascii="Times New Roman" w:cs="Times New Roman" w:hAnsi="Times New Roman"/>
          <w:sz w:val="24"/>
          <w:szCs w:val="24"/>
        </w:rPr>
      </w:pPr>
      <w:r>
        <w:rPr>
          <w:rFonts w:ascii="Times New Roman" w:cs="Times New Roman" w:hAnsi="Times New Roman" w:hint="eastAsia"/>
          <w:sz w:val="24"/>
          <w:szCs w:val="24"/>
          <w:lang w:eastAsia="zh-CN"/>
        </w:rPr>
        <w:t>为</w:t>
      </w:r>
      <w:r>
        <w:rPr>
          <w:rFonts w:ascii="Times New Roman" w:cs="Times New Roman" w:hAnsi="Times New Roman" w:hint="eastAsia"/>
          <w:sz w:val="24"/>
          <w:szCs w:val="24"/>
        </w:rPr>
        <w:t>了解和掌握我</w:t>
      </w:r>
      <w:r>
        <w:rPr>
          <w:rFonts w:ascii="Times New Roman" w:cs="Times New Roman" w:hAnsi="Times New Roman" w:hint="eastAsia"/>
          <w:sz w:val="24"/>
          <w:szCs w:val="24"/>
          <w:lang w:eastAsia="zh-CN"/>
        </w:rPr>
        <w:t>省农村劳动力转移就业</w:t>
      </w:r>
      <w:r>
        <w:rPr>
          <w:rFonts w:ascii="Times New Roman" w:cs="Times New Roman" w:hAnsi="Times New Roman" w:hint="eastAsia"/>
          <w:sz w:val="24"/>
          <w:szCs w:val="24"/>
        </w:rPr>
        <w:t>情况，为</w:t>
      </w:r>
      <w:r>
        <w:rPr>
          <w:rFonts w:ascii="Times New Roman" w:cs="Times New Roman" w:hAnsi="Times New Roman" w:hint="eastAsia"/>
          <w:sz w:val="24"/>
          <w:szCs w:val="24"/>
          <w:lang w:eastAsia="zh-CN"/>
        </w:rPr>
        <w:t>客观、及时、准确制定和调整相关政策提供有效依据，</w:t>
      </w:r>
      <w:r>
        <w:rPr>
          <w:rFonts w:ascii="Times New Roman" w:cs="Times New Roman" w:hAnsi="Times New Roman"/>
          <w:sz w:val="24"/>
          <w:szCs w:val="24"/>
        </w:rPr>
        <w:t>根据《中华人民共和国统计法》及其实施条例，制定本统计调查制度。</w:t>
      </w:r>
    </w:p>
    <w:p>
      <w:pPr>
        <w:keepNext w:val="0"/>
        <w:keepLines w:val="0"/>
        <w:pageBreakBefore w:val="0"/>
        <w:widowControl w:val="0"/>
        <w:numPr>
          <w:ilvl w:val="0"/>
          <w:numId w:val="1"/>
        </w:numPr>
        <w:kinsoku/>
        <w:wordWrap/>
        <w:overflowPunct/>
        <w:topLinePunct w:val="0"/>
        <w:autoSpaceDE/>
        <w:autoSpaceDN/>
        <w:bidi w:val="0"/>
        <w:adjustRightInd/>
        <w:spacing w:line="360" w:lineRule="auto"/>
        <w:ind w:left="0" w:firstLine="480"/>
        <w:textAlignment w:val="auto"/>
        <w:rPr>
          <w:rFonts w:ascii="Times New Roman" w:cs="Times New Roman" w:hAnsi="Times New Roman"/>
          <w:sz w:val="24"/>
          <w:szCs w:val="24"/>
        </w:rPr>
      </w:pPr>
      <w:r>
        <w:rPr>
          <w:rFonts w:ascii="Times New Roman" w:cs="Times New Roman" w:hAnsi="Times New Roman"/>
          <w:sz w:val="24"/>
          <w:szCs w:val="24"/>
        </w:rPr>
        <w:t>调查对象及范围</w:t>
      </w:r>
    </w:p>
    <w:p>
      <w:pPr>
        <w:keepNext w:val="0"/>
        <w:keepLines w:val="0"/>
        <w:pageBreakBefore w:val="0"/>
        <w:widowControl w:val="0"/>
        <w:kinsoku/>
        <w:wordWrap/>
        <w:overflowPunct/>
        <w:topLinePunct w:val="0"/>
        <w:autoSpaceDE/>
        <w:autoSpaceDN/>
        <w:bidi w:val="0"/>
        <w:adjustRightInd/>
        <w:snapToGrid w:val="0"/>
        <w:spacing w:line="600" w:lineRule="exact"/>
        <w:ind w:left="0" w:firstLineChars="200" w:firstLine="480"/>
        <w:textAlignment w:val="auto"/>
        <w:rPr>
          <w:rFonts w:ascii="Times New Roman" w:cs="Times New Roman" w:hAnsi="Times New Roman"/>
          <w:sz w:val="24"/>
          <w:szCs w:val="24"/>
        </w:rPr>
      </w:pPr>
      <w:r>
        <w:rPr>
          <w:rFonts w:ascii="Times New Roman" w:cs="Times New Roman" w:hAnsi="Times New Roman"/>
          <w:sz w:val="24"/>
          <w:szCs w:val="24"/>
        </w:rPr>
        <w:t>本地农村劳动力，即农村户籍的本地劳动者；由于我省已取消城乡户籍区分，指原为农村户籍的本地劳动者（年满16岁及以上）。</w:t>
      </w:r>
    </w:p>
    <w:p>
      <w:pPr>
        <w:keepNext w:val="0"/>
        <w:keepLines w:val="0"/>
        <w:pageBreakBefore w:val="0"/>
        <w:widowControl w:val="0"/>
        <w:kinsoku/>
        <w:wordWrap/>
        <w:overflowPunct/>
        <w:topLinePunct w:val="0"/>
        <w:autoSpaceDE/>
        <w:autoSpaceDN/>
        <w:bidi w:val="0"/>
        <w:adjustRightInd/>
        <w:snapToGrid w:val="0"/>
        <w:spacing w:line="600" w:lineRule="exact"/>
        <w:ind w:left="0" w:firstLineChars="200" w:firstLine="480"/>
        <w:textAlignment w:val="auto"/>
        <w:rPr>
          <w:rFonts w:ascii="Times New Roman" w:cs="Times New Roman" w:hAnsi="Times New Roman"/>
          <w:sz w:val="24"/>
          <w:szCs w:val="24"/>
        </w:rPr>
      </w:pPr>
      <w:r>
        <w:rPr>
          <w:rFonts w:ascii="Times New Roman" w:cs="Times New Roman" w:hAnsi="Times New Roman"/>
          <w:sz w:val="24"/>
          <w:szCs w:val="24"/>
        </w:rPr>
        <w:t>（三）调查内容</w:t>
      </w:r>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本地农村劳动力资源</w:t>
      </w:r>
      <w:r>
        <w:rPr>
          <w:rFonts w:ascii="Times New Roman" w:cs="Times New Roman" w:hAnsi="Times New Roman"/>
          <w:b w:val="0"/>
          <w:bCs w:val="0"/>
          <w:color w:val="auto"/>
          <w:sz w:val="24"/>
          <w:szCs w:val="24"/>
        </w:rPr>
        <w:t>就业情况</w:t>
      </w:r>
      <w:r>
        <w:rPr>
          <w:rFonts w:ascii="Times New Roman" w:eastAsia="宋体" w:cs="Times New Roman" w:hAnsi="Times New Roman"/>
          <w:b w:val="0"/>
          <w:bCs w:val="0"/>
          <w:color w:val="auto"/>
          <w:sz w:val="24"/>
          <w:szCs w:val="24"/>
        </w:rPr>
        <w:t>，</w:t>
      </w:r>
      <w:r>
        <w:rPr>
          <w:rFonts w:ascii="Times New Roman" w:cs="Times New Roman" w:hAnsi="Times New Roman"/>
          <w:b w:val="0"/>
          <w:bCs w:val="0"/>
          <w:color w:val="auto"/>
          <w:sz w:val="24"/>
          <w:szCs w:val="24"/>
        </w:rPr>
        <w:t>包括：本地农村劳动力人数、转移就业人数、</w:t>
      </w:r>
      <w:r>
        <w:rPr>
          <w:rFonts w:ascii="Times New Roman" w:eastAsia="宋体" w:cs="Times New Roman" w:hAnsi="Times New Roman"/>
          <w:b w:val="0"/>
          <w:bCs w:val="0"/>
          <w:sz w:val="24"/>
          <w:szCs w:val="24"/>
        </w:rPr>
        <w:t>女性</w:t>
      </w:r>
      <w:r>
        <w:rPr>
          <w:rFonts w:ascii="Times New Roman" w:cs="Times New Roman" w:hAnsi="Times New Roman"/>
          <w:b w:val="0"/>
          <w:bCs w:val="0"/>
          <w:sz w:val="24"/>
          <w:szCs w:val="24"/>
        </w:rPr>
        <w:t>就业</w:t>
      </w:r>
      <w:r>
        <w:rPr>
          <w:rFonts w:ascii="Times New Roman" w:eastAsia="宋体" w:cs="Times New Roman" w:hAnsi="Times New Roman"/>
          <w:b w:val="0"/>
          <w:bCs w:val="0"/>
          <w:sz w:val="24"/>
          <w:szCs w:val="24"/>
        </w:rPr>
        <w:t>、省内就业、省外就业、单位就业、公益性岗位安置、自主创业、灵活就业等转移就业情况。</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left="0" w:firstLineChars="200" w:firstLine="480"/>
        <w:jc w:val="left"/>
        <w:textAlignment w:val="auto"/>
        <w:rPr>
          <w:rFonts w:ascii="Times New Roman" w:eastAsia="宋体" w:cs="Times New Roman" w:hAnsi="Times New Roman"/>
          <w:b w:val="0"/>
          <w:bCs w:val="0"/>
          <w:sz w:val="24"/>
          <w:szCs w:val="24"/>
        </w:rPr>
      </w:pPr>
      <w:r>
        <w:rPr>
          <w:rFonts w:ascii="Times New Roman" w:eastAsia="宋体" w:cs="Times New Roman" w:hAnsi="Times New Roman"/>
          <w:b w:val="0"/>
          <w:bCs w:val="0"/>
          <w:sz w:val="24"/>
          <w:szCs w:val="24"/>
        </w:rPr>
        <w:t>调查频率和时间</w:t>
      </w:r>
    </w:p>
    <w:p>
      <w:pPr>
        <w:keepNext w:val="0"/>
        <w:keepLines w:val="0"/>
        <w:pageBreakBefore w:val="0"/>
        <w:widowControl/>
        <w:kinsoku/>
        <w:wordWrap/>
        <w:overflowPunct/>
        <w:topLinePunct w:val="0"/>
        <w:autoSpaceDE/>
        <w:autoSpaceDN/>
        <w:bidi w:val="0"/>
        <w:adjustRightInd/>
        <w:snapToGrid/>
        <w:spacing w:line="240" w:lineRule="auto"/>
        <w:ind w:left="0" w:firstLineChars="200" w:firstLine="480"/>
        <w:jc w:val="left"/>
        <w:textAlignment w:val="auto"/>
        <w:rPr>
          <w:rFonts w:ascii="Times New Roman" w:eastAsia="宋体" w:cs="Times New Roman" w:hAnsi="Times New Roman"/>
          <w:kern w:val="2"/>
          <w:sz w:val="24"/>
          <w:szCs w:val="24"/>
          <w:lang w:eastAsia="zh-CN"/>
        </w:rPr>
      </w:pPr>
      <w:r>
        <w:rPr>
          <w:rFonts w:ascii="Times New Roman" w:eastAsia="宋体" w:cs="Times New Roman" w:hAnsi="Times New Roman"/>
          <w:kern w:val="2"/>
          <w:sz w:val="24"/>
          <w:szCs w:val="24"/>
          <w:lang w:val="en-US" w:eastAsia="zh-CN"/>
        </w:rPr>
        <w:t>本调查制度报告期为月报，</w:t>
      </w:r>
      <w:r>
        <w:rPr>
          <w:rFonts w:ascii="Times New Roman" w:eastAsia="宋体" w:cs="Times New Roman" w:hAnsi="Times New Roman"/>
          <w:sz w:val="24"/>
          <w:szCs w:val="24"/>
        </w:rPr>
        <w:t>统计报告期为上年12月21日至报告期末20日。</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firstLineChars="200" w:firstLine="480"/>
        <w:textAlignment w:val="auto"/>
        <w:rPr>
          <w:rFonts w:ascii="Times New Roman" w:eastAsia="宋体" w:cs="Times New Roman" w:hAnsi="Times New Roman"/>
          <w:kern w:val="2"/>
          <w:sz w:val="24"/>
          <w:szCs w:val="24"/>
          <w:lang w:eastAsia="zh-CN"/>
        </w:rPr>
      </w:pPr>
      <w:r>
        <w:rPr>
          <w:rFonts w:ascii="Times New Roman" w:eastAsia="宋体" w:cs="Times New Roman" w:hAnsi="Times New Roman"/>
          <w:kern w:val="2"/>
          <w:sz w:val="24"/>
          <w:szCs w:val="24"/>
          <w:lang w:eastAsia="zh-CN"/>
        </w:rPr>
        <w:t>调查方法</w:t>
      </w:r>
    </w:p>
    <w:p>
      <w:pPr>
        <w:keepNext w:val="0"/>
        <w:keepLines w:val="0"/>
        <w:pageBreakBefore w:val="0"/>
        <w:widowControl w:val="0"/>
        <w:kinsoku/>
        <w:wordWrap/>
        <w:overflowPunct/>
        <w:topLinePunct w:val="0"/>
        <w:autoSpaceDE/>
        <w:autoSpaceDN/>
        <w:bidi w:val="0"/>
        <w:adjustRightInd/>
        <w:snapToGrid w:val="0"/>
        <w:spacing w:line="600" w:lineRule="exact"/>
        <w:ind w:left="0" w:firstLineChars="200" w:firstLine="480"/>
        <w:textAlignment w:val="auto"/>
        <w:rPr>
          <w:rFonts w:ascii="Times New Roman" w:cs="Times New Roman" w:hAnsi="Times New Roman" w:hint="eastAsia"/>
          <w:sz w:val="24"/>
          <w:szCs w:val="24"/>
          <w:lang w:eastAsia="zh-CN"/>
          <w:highlight w:val="auto"/>
        </w:rPr>
      </w:pPr>
      <w:r>
        <w:rPr>
          <w:rFonts w:ascii="Times New Roman" w:cs="Times New Roman" w:hAnsi="Times New Roman"/>
          <w:sz w:val="24"/>
          <w:szCs w:val="24"/>
          <w:highlight w:val="auto"/>
        </w:rPr>
        <w:t>本调查制度采取</w:t>
      </w:r>
      <w:r>
        <w:rPr>
          <w:rFonts w:ascii="Times New Roman" w:cs="Times New Roman" w:hAnsi="Times New Roman" w:hint="eastAsia"/>
          <w:sz w:val="24"/>
          <w:szCs w:val="24"/>
          <w:highlight w:val="auto"/>
        </w:rPr>
        <w:t>全面调查方式</w:t>
      </w:r>
      <w:r>
        <w:rPr>
          <w:rFonts w:ascii="Times New Roman" w:cs="Times New Roman" w:hAnsi="Times New Roman"/>
          <w:sz w:val="24"/>
          <w:szCs w:val="24"/>
          <w:highlight w:val="auto"/>
        </w:rPr>
        <w:t>，</w:t>
      </w:r>
      <w:r>
        <w:rPr>
          <w:rFonts w:ascii="Times New Roman" w:cs="Times New Roman" w:hAnsi="Times New Roman" w:hint="eastAsia"/>
          <w:sz w:val="24"/>
          <w:szCs w:val="24"/>
          <w:highlight w:val="auto"/>
        </w:rPr>
        <w:t>由社区</w:t>
      </w:r>
      <w:r>
        <w:rPr>
          <w:rFonts w:ascii="Times New Roman" w:cs="Times New Roman" w:hAnsi="Times New Roman"/>
          <w:sz w:val="24"/>
          <w:szCs w:val="24"/>
          <w:highlight w:val="auto"/>
        </w:rPr>
        <w:t>居委会</w:t>
      </w:r>
      <w:r>
        <w:rPr>
          <w:rFonts w:ascii="Times New Roman" w:cs="Times New Roman" w:hAnsi="Times New Roman" w:hint="eastAsia"/>
          <w:sz w:val="24"/>
          <w:szCs w:val="24"/>
          <w:highlight w:val="auto"/>
        </w:rPr>
        <w:t>、村委会使用村级行政记录和走访调研等方式收集后</w:t>
      </w:r>
      <w:r>
        <w:rPr>
          <w:rFonts w:ascii="Times New Roman" w:cs="Times New Roman" w:hAnsi="Times New Roman"/>
          <w:sz w:val="24"/>
          <w:szCs w:val="24"/>
          <w:highlight w:val="auto"/>
        </w:rPr>
        <w:t>，经乡镇政府、</w:t>
      </w:r>
      <w:r>
        <w:rPr>
          <w:rFonts w:ascii="Times New Roman" w:cs="Times New Roman" w:hAnsi="Times New Roman"/>
          <w:sz w:val="24"/>
          <w:szCs w:val="24"/>
        </w:rPr>
        <w:t>市（县）</w:t>
      </w:r>
      <w:r>
        <w:rPr>
          <w:rFonts w:ascii="Times New Roman" w:cs="Times New Roman" w:hAnsi="Times New Roman" w:hint="eastAsia"/>
          <w:sz w:val="24"/>
          <w:szCs w:val="24"/>
          <w:lang w:eastAsia="zh-CN"/>
        </w:rPr>
        <w:t>人力资源社会保障</w:t>
      </w:r>
      <w:r>
        <w:rPr>
          <w:rFonts w:ascii="Times New Roman" w:cs="Times New Roman" w:hAnsi="Times New Roman"/>
          <w:sz w:val="24"/>
          <w:szCs w:val="24"/>
        </w:rPr>
        <w:t>部门</w:t>
      </w:r>
      <w:r>
        <w:rPr>
          <w:rFonts w:ascii="Times New Roman" w:cs="Times New Roman" w:hAnsi="Times New Roman" w:hint="eastAsia"/>
          <w:sz w:val="24"/>
          <w:szCs w:val="24"/>
          <w:highlight w:val="auto"/>
        </w:rPr>
        <w:t>逐级上报</w:t>
      </w:r>
      <w:r>
        <w:rPr>
          <w:rFonts w:ascii="Times New Roman" w:cs="Times New Roman" w:hAnsi="Times New Roman" w:hint="eastAsia"/>
          <w:sz w:val="24"/>
          <w:szCs w:val="24"/>
          <w:lang w:eastAsia="zh-CN"/>
          <w:highlight w:val="auto"/>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firstLineChars="200" w:firstLine="480"/>
        <w:textAlignment w:val="auto"/>
        <w:rPr>
          <w:rFonts w:ascii="Times New Roman" w:cs="Times New Roman" w:hAnsi="Times New Roman"/>
          <w:sz w:val="24"/>
          <w:szCs w:val="24"/>
          <w:lang w:eastAsia="zh-CN"/>
          <w:highlight w:val="auto"/>
        </w:rPr>
      </w:pPr>
      <w:r>
        <w:rPr>
          <w:rFonts w:ascii="Times New Roman" w:cs="Times New Roman" w:hAnsi="Times New Roman"/>
          <w:sz w:val="24"/>
          <w:szCs w:val="24"/>
          <w:lang w:eastAsia="zh-CN"/>
          <w:highlight w:val="auto"/>
        </w:rPr>
        <w:t>报送要求</w:t>
      </w:r>
    </w:p>
    <w:p>
      <w:pPr>
        <w:keepNext w:val="0"/>
        <w:keepLines w:val="0"/>
        <w:pageBreakBefore w:val="0"/>
        <w:widowControl w:val="0"/>
        <w:kinsoku/>
        <w:wordWrap/>
        <w:overflowPunct/>
        <w:topLinePunct w:val="0"/>
        <w:autoSpaceDE/>
        <w:autoSpaceDN/>
        <w:bidi w:val="0"/>
        <w:adjustRightInd/>
        <w:snapToGrid w:val="0"/>
        <w:spacing w:line="600" w:lineRule="exact"/>
        <w:ind w:left="0" w:firstLineChars="200" w:firstLine="480"/>
        <w:textAlignment w:val="auto"/>
        <w:rPr>
          <w:rFonts w:ascii="Times New Roman" w:cs="Times New Roman" w:hAnsi="Times New Roman"/>
          <w:strike w:val="0"/>
          <w:dstrike w:val="0"/>
          <w:color w:val="auto"/>
          <w:sz w:val="24"/>
          <w:szCs w:val="24"/>
        </w:rPr>
      </w:pPr>
      <w:r>
        <w:rPr>
          <w:rFonts w:ascii="Times New Roman" w:cs="Times New Roman" w:hAnsi="Times New Roman"/>
          <w:sz w:val="24"/>
          <w:szCs w:val="24"/>
        </w:rPr>
        <w:t>市（县）</w:t>
      </w:r>
      <w:r>
        <w:rPr>
          <w:rFonts w:ascii="Times New Roman" w:cs="Times New Roman" w:hAnsi="Times New Roman" w:hint="eastAsia"/>
          <w:sz w:val="24"/>
          <w:szCs w:val="24"/>
          <w:lang w:eastAsia="zh-CN"/>
        </w:rPr>
        <w:t>人力资源社会保障</w:t>
      </w:r>
      <w:r>
        <w:rPr>
          <w:rFonts w:ascii="Times New Roman" w:cs="Times New Roman" w:hAnsi="Times New Roman"/>
          <w:sz w:val="24"/>
          <w:szCs w:val="24"/>
        </w:rPr>
        <w:t>部门、</w:t>
      </w:r>
      <w:r>
        <w:rPr>
          <w:rFonts w:ascii="Times New Roman" w:cs="Times New Roman" w:hAnsi="Times New Roman" w:hint="eastAsia"/>
          <w:sz w:val="24"/>
          <w:szCs w:val="24"/>
          <w:lang w:eastAsia="zh-CN"/>
        </w:rPr>
        <w:t>乡镇政府、社区居委会</w:t>
      </w:r>
      <w:r>
        <w:rPr>
          <w:rFonts w:ascii="Times New Roman" w:cs="Times New Roman" w:hAnsi="Times New Roman"/>
          <w:sz w:val="24"/>
          <w:szCs w:val="24"/>
          <w:lang w:eastAsia="zh-CN"/>
        </w:rPr>
        <w:t>和村委会</w:t>
      </w:r>
      <w:r>
        <w:rPr>
          <w:rFonts w:ascii="Times New Roman" w:cs="Times New Roman" w:hAnsi="Times New Roman" w:hint="eastAsia"/>
          <w:sz w:val="24"/>
          <w:szCs w:val="24"/>
          <w:lang w:eastAsia="zh-CN"/>
        </w:rPr>
        <w:t>等</w:t>
      </w:r>
      <w:r>
        <w:rPr>
          <w:rFonts w:ascii="Times New Roman" w:cs="Times New Roman" w:hAnsi="Times New Roman"/>
          <w:sz w:val="24"/>
          <w:szCs w:val="24"/>
        </w:rPr>
        <w:t>应按照本制度的统计范围、统计方法、统计口径认真组织实施，按时报送。</w:t>
      </w:r>
      <w:r>
        <w:rPr>
          <w:rFonts w:ascii="Times New Roman" w:cs="Times New Roman" w:hAnsi="Times New Roman" w:hint="eastAsia"/>
          <w:sz w:val="24"/>
          <w:szCs w:val="24"/>
          <w:lang w:eastAsia="zh-CN"/>
        </w:rPr>
        <w:t>社区居委会</w:t>
      </w:r>
      <w:r>
        <w:rPr>
          <w:rFonts w:ascii="Times New Roman" w:cs="Times New Roman" w:hAnsi="Times New Roman"/>
          <w:sz w:val="24"/>
          <w:szCs w:val="24"/>
          <w:lang w:eastAsia="zh-CN"/>
        </w:rPr>
        <w:t>和村委会</w:t>
      </w:r>
      <w:r>
        <w:rPr>
          <w:rFonts w:ascii="Times New Roman" w:cs="Times New Roman" w:hAnsi="Times New Roman" w:hint="eastAsia"/>
          <w:sz w:val="24"/>
          <w:szCs w:val="24"/>
          <w:lang w:eastAsia="zh-CN"/>
        </w:rPr>
        <w:t>于每月</w:t>
      </w:r>
      <w:r>
        <w:rPr>
          <w:rFonts w:ascii="Times New Roman" w:cs="Times New Roman" w:hAnsi="Times New Roman" w:hint="eastAsia"/>
          <w:sz w:val="24"/>
          <w:szCs w:val="24"/>
          <w:lang w:val="en-US" w:eastAsia="zh-CN"/>
        </w:rPr>
        <w:t>22日前</w:t>
      </w:r>
      <w:r>
        <w:rPr>
          <w:rFonts w:ascii="Times New Roman" w:cs="Times New Roman" w:hAnsi="Times New Roman"/>
          <w:sz w:val="24"/>
          <w:szCs w:val="24"/>
          <w:lang w:eastAsia="zh-CN"/>
        </w:rPr>
        <w:t>，</w:t>
      </w:r>
      <w:r>
        <w:rPr>
          <w:rFonts w:ascii="Times New Roman" w:cs="Times New Roman" w:hAnsi="Times New Roman" w:hint="eastAsia"/>
          <w:sz w:val="24"/>
          <w:szCs w:val="24"/>
          <w:lang w:eastAsia="zh-CN"/>
        </w:rPr>
        <w:t>将基层统计报表</w:t>
      </w:r>
      <w:r>
        <w:rPr>
          <w:rFonts w:ascii="Times New Roman" w:cs="Times New Roman" w:hAnsi="Times New Roman"/>
          <w:sz w:val="24"/>
          <w:szCs w:val="24"/>
          <w:lang w:val="en-US" w:eastAsia="zh-CN"/>
        </w:rPr>
        <w:t>通过</w:t>
      </w:r>
      <w:r>
        <w:rPr>
          <w:rFonts w:ascii="Times New Roman" w:cs="Times New Roman" w:hAnsi="Times New Roman"/>
          <w:sz w:val="24"/>
          <w:szCs w:val="24"/>
          <w:lang w:eastAsia="zh-CN"/>
        </w:rPr>
        <w:t>纸介质或磁介质报</w:t>
      </w:r>
      <w:r>
        <w:rPr>
          <w:rFonts w:ascii="Times New Roman" w:cs="Times New Roman" w:hAnsi="Times New Roman" w:hint="eastAsia"/>
          <w:color w:val="auto"/>
          <w:sz w:val="24"/>
          <w:szCs w:val="24"/>
        </w:rPr>
        <w:t>乡镇</w:t>
      </w:r>
      <w:r>
        <w:rPr>
          <w:rFonts w:ascii="Times New Roman" w:cs="Times New Roman" w:hAnsi="Times New Roman" w:hint="eastAsia"/>
          <w:color w:val="auto"/>
          <w:sz w:val="24"/>
          <w:szCs w:val="24"/>
          <w:lang w:eastAsia="zh-CN"/>
        </w:rPr>
        <w:t>政府</w:t>
      </w:r>
      <w:r>
        <w:rPr>
          <w:rFonts w:ascii="Times New Roman" w:cs="Times New Roman" w:hAnsi="Times New Roman"/>
          <w:color w:val="auto"/>
          <w:sz w:val="24"/>
          <w:szCs w:val="24"/>
          <w:lang w:eastAsia="zh-CN"/>
        </w:rPr>
        <w:t>，乡镇政府审核汇总后，于每月25日前</w:t>
      </w:r>
      <w:r>
        <w:rPr>
          <w:rFonts w:ascii="Times New Roman" w:eastAsia="宋体" w:cs="Times New Roman" w:hAnsi="Times New Roman"/>
          <w:color w:val="auto"/>
          <w:sz w:val="24"/>
          <w:szCs w:val="24"/>
          <w:lang w:val="en-US" w:eastAsia="zh-CN"/>
        </w:rPr>
        <w:t>通过</w:t>
      </w:r>
      <w:r>
        <w:rPr>
          <w:rFonts w:ascii="Times New Roman" w:eastAsia="宋体" w:cs="Times New Roman" w:hAnsi="Times New Roman"/>
          <w:color w:val="auto"/>
          <w:sz w:val="24"/>
          <w:szCs w:val="24"/>
          <w:lang w:eastAsia="zh-CN"/>
        </w:rPr>
        <w:t>纸介质或磁介质报</w:t>
      </w:r>
      <w:r>
        <w:rPr>
          <w:rFonts w:ascii="Times New Roman" w:cs="Times New Roman" w:hAnsi="Times New Roman"/>
          <w:sz w:val="24"/>
          <w:szCs w:val="24"/>
        </w:rPr>
        <w:t>市（县）</w:t>
      </w:r>
      <w:r>
        <w:rPr>
          <w:rFonts w:ascii="Times New Roman" w:cs="Times New Roman" w:hAnsi="Times New Roman" w:hint="eastAsia"/>
          <w:color w:val="auto"/>
          <w:sz w:val="24"/>
          <w:szCs w:val="24"/>
          <w:lang w:eastAsia="zh-CN"/>
        </w:rPr>
        <w:t>人力资源社会保障</w:t>
      </w:r>
      <w:r>
        <w:rPr>
          <w:rFonts w:ascii="Times New Roman" w:cs="Times New Roman" w:hAnsi="Times New Roman" w:hint="eastAsia"/>
          <w:color w:val="auto"/>
          <w:sz w:val="24"/>
          <w:szCs w:val="24"/>
        </w:rPr>
        <w:t>部门</w:t>
      </w:r>
      <w:r>
        <w:rPr>
          <w:rFonts w:ascii="Times New Roman" w:cs="Times New Roman" w:hAnsi="Times New Roman" w:hint="eastAsia"/>
          <w:sz w:val="24"/>
          <w:szCs w:val="24"/>
          <w:lang w:eastAsia="zh-CN"/>
        </w:rPr>
        <w:t>；</w:t>
      </w:r>
      <w:r>
        <w:rPr>
          <w:rFonts w:ascii="Times New Roman" w:cs="Times New Roman" w:hAnsi="Times New Roman"/>
          <w:sz w:val="24"/>
          <w:szCs w:val="24"/>
        </w:rPr>
        <w:t>市（县）</w:t>
      </w:r>
      <w:r>
        <w:rPr>
          <w:rFonts w:ascii="Times New Roman" w:cs="Times New Roman" w:hAnsi="Times New Roman" w:hint="eastAsia"/>
          <w:sz w:val="24"/>
          <w:szCs w:val="24"/>
          <w:lang w:eastAsia="zh-CN"/>
        </w:rPr>
        <w:t>人力资源社会保障</w:t>
      </w:r>
      <w:r>
        <w:rPr>
          <w:rFonts w:ascii="Times New Roman" w:cs="Times New Roman" w:hAnsi="Times New Roman" w:hint="eastAsia"/>
          <w:sz w:val="24"/>
          <w:szCs w:val="24"/>
        </w:rPr>
        <w:t>部门</w:t>
      </w:r>
      <w:r>
        <w:rPr>
          <w:rFonts w:ascii="Times New Roman" w:cs="Times New Roman" w:hAnsi="Times New Roman" w:hint="eastAsia"/>
          <w:sz w:val="24"/>
          <w:szCs w:val="24"/>
          <w:lang w:eastAsia="zh-CN"/>
        </w:rPr>
        <w:t>对</w:t>
      </w:r>
      <w:r>
        <w:rPr>
          <w:rFonts w:ascii="Times New Roman" w:cs="Times New Roman" w:hAnsi="Times New Roman"/>
          <w:sz w:val="24"/>
          <w:szCs w:val="24"/>
          <w:lang w:eastAsia="zh-CN"/>
        </w:rPr>
        <w:t>分乡镇</w:t>
      </w:r>
      <w:r>
        <w:rPr>
          <w:rFonts w:ascii="Times New Roman" w:cs="Times New Roman" w:hAnsi="Times New Roman"/>
          <w:color w:val="auto"/>
          <w:sz w:val="24"/>
          <w:szCs w:val="24"/>
          <w:lang w:eastAsia="zh-CN"/>
        </w:rPr>
        <w:t>数据审核汇总后</w:t>
      </w:r>
      <w:r>
        <w:rPr>
          <w:rFonts w:ascii="Times New Roman" w:cs="Times New Roman" w:hAnsi="Times New Roman"/>
          <w:sz w:val="24"/>
          <w:szCs w:val="24"/>
          <w:lang w:eastAsia="zh-CN"/>
        </w:rPr>
        <w:t>，</w:t>
      </w:r>
      <w:r>
        <w:rPr>
          <w:rFonts w:ascii="Times New Roman" w:cs="Times New Roman" w:hAnsi="Times New Roman" w:hint="eastAsia"/>
          <w:sz w:val="24"/>
          <w:szCs w:val="24"/>
        </w:rPr>
        <w:t>于每月25日前</w:t>
      </w:r>
      <w:r>
        <w:rPr>
          <w:rFonts w:ascii="Times New Roman" w:cs="Times New Roman" w:hAnsi="Times New Roman"/>
          <w:sz w:val="24"/>
          <w:szCs w:val="24"/>
        </w:rPr>
        <w:t>通过</w:t>
      </w:r>
      <w:r>
        <w:rPr>
          <w:rFonts w:ascii="Times New Roman" w:cs="Times New Roman" w:hAnsi="Times New Roman" w:hint="eastAsia"/>
          <w:sz w:val="24"/>
          <w:szCs w:val="24"/>
        </w:rPr>
        <w:t>海南省公共就业服务管理系统报至省人力资源开发局</w:t>
      </w:r>
      <w:r>
        <w:rPr>
          <w:rFonts w:ascii="Times New Roman" w:cs="Times New Roman" w:hAnsi="Times New Roman" w:hint="eastAsia"/>
          <w:sz w:val="24"/>
          <w:szCs w:val="24"/>
          <w:lang w:eastAsia="zh-CN"/>
        </w:rPr>
        <w:t>；</w:t>
      </w:r>
      <w:r>
        <w:rPr>
          <w:rFonts w:ascii="Times New Roman" w:cs="Times New Roman" w:hAnsi="Times New Roman" w:hint="eastAsia"/>
          <w:sz w:val="24"/>
          <w:szCs w:val="24"/>
        </w:rPr>
        <w:t>省人力资源开发局</w:t>
      </w:r>
      <w:r>
        <w:rPr>
          <w:rFonts w:ascii="Times New Roman" w:cs="Times New Roman" w:hAnsi="Times New Roman"/>
          <w:sz w:val="24"/>
          <w:szCs w:val="24"/>
        </w:rPr>
        <w:t>审核汇总后，</w:t>
      </w:r>
      <w:r>
        <w:rPr>
          <w:rFonts w:ascii="Times New Roman" w:cs="Times New Roman" w:hAnsi="Times New Roman" w:hint="eastAsia"/>
          <w:sz w:val="24"/>
          <w:szCs w:val="24"/>
        </w:rPr>
        <w:t>于次月3日前将</w:t>
      </w:r>
      <w:r>
        <w:rPr>
          <w:rFonts w:ascii="Times New Roman" w:cs="Times New Roman" w:hAnsi="Times New Roman"/>
          <w:sz w:val="24"/>
          <w:szCs w:val="24"/>
        </w:rPr>
        <w:t>汇总数据</w:t>
      </w:r>
      <w:r>
        <w:rPr>
          <w:rFonts w:ascii="Times New Roman" w:cs="Times New Roman" w:hAnsi="Times New Roman" w:hint="eastAsia"/>
          <w:sz w:val="24"/>
          <w:szCs w:val="24"/>
        </w:rPr>
        <w:t>通过电子政务外网系统报省人力资源和社会保障厅</w:t>
      </w:r>
      <w:r>
        <w:rPr>
          <w:rFonts w:ascii="Times New Roman" w:cs="Times New Roman" w:hAnsi="Times New Roman"/>
          <w:color w:val="auto"/>
          <w:sz w:val="24"/>
          <w:szCs w:val="24"/>
          <w:lang w:eastAsia="zh-CN"/>
        </w:rPr>
        <w:t>。</w:t>
      </w:r>
      <w:r>
        <w:rPr>
          <w:rFonts w:ascii="Times New Roman" w:cs="Times New Roman" w:hAnsi="Times New Roman"/>
          <w:strike w:val="0"/>
          <w:dstrike w:val="0"/>
          <w:color w:val="auto"/>
          <w:sz w:val="24"/>
          <w:szCs w:val="24"/>
        </w:rPr>
        <w:t>报送单位、报送频率、报送日期及方式详见报表目录。</w:t>
      </w:r>
    </w:p>
    <w:p>
      <w:pPr>
        <w:keepNext w:val="0"/>
        <w:keepLines w:val="0"/>
        <w:widowControl w:val="0"/>
        <w:numPr>
          <w:ilvl w:val="0"/>
          <w:numId w:val="2"/>
        </w:numPr>
        <w:suppressLineNumbers w:val="0"/>
        <w:snapToGrid w:val="0"/>
        <w:spacing w:line="600" w:lineRule="exact"/>
        <w:ind w:left="0" w:firstLineChars="200" w:firstLine="480"/>
        <w:jc w:val="left"/>
        <w:rPr>
          <w:rFonts w:ascii="Times New Roman" w:eastAsia="宋体" w:cs="Times New Roman" w:hAnsi="Times New Roman"/>
          <w:color w:val="auto"/>
          <w:sz w:val="24"/>
          <w:szCs w:val="24"/>
          <w:highlight w:val="auto"/>
        </w:rPr>
      </w:pPr>
      <w:r>
        <w:rPr>
          <w:rFonts w:ascii="Times New Roman" w:eastAsia="宋体" w:cs="Times New Roman" w:hAnsi="Times New Roman"/>
          <w:color w:val="auto"/>
          <w:kern w:val="2"/>
          <w:sz w:val="24"/>
          <w:szCs w:val="24"/>
          <w:lang w:val="en-US" w:eastAsia="zh-CN"/>
          <w:highlight w:val="auto"/>
        </w:rPr>
        <w:t>组织实施</w:t>
      </w:r>
    </w:p>
    <w:p>
      <w:pPr>
        <w:keepNext w:val="0"/>
        <w:keepLines w:val="0"/>
        <w:widowControl w:val="0"/>
        <w:snapToGrid w:val="0"/>
        <w:spacing w:line="600" w:lineRule="exact"/>
        <w:ind w:left="0" w:firstLineChars="200" w:firstLine="480"/>
        <w:rPr>
          <w:rFonts w:ascii="Times New Roman" w:cs="Times New Roman" w:hAnsi="Times New Roman"/>
          <w:color w:val="auto"/>
          <w:sz w:val="24"/>
          <w:szCs w:val="24"/>
        </w:rPr>
      </w:pPr>
      <w:r>
        <w:rPr>
          <w:rFonts w:ascii="Times New Roman" w:cs="Times New Roman" w:hAnsi="Times New Roman"/>
          <w:color w:val="auto"/>
          <w:sz w:val="24"/>
          <w:szCs w:val="24"/>
        </w:rPr>
        <w:t>省人力资源和社会保障厅</w:t>
      </w:r>
      <w:r>
        <w:rPr>
          <w:rFonts w:ascii="Times New Roman" w:cs="Times New Roman" w:hAnsi="Times New Roman"/>
          <w:color w:val="auto"/>
          <w:kern w:val="2"/>
          <w:sz w:val="24"/>
          <w:szCs w:val="24"/>
          <w:lang w:eastAsia="zh-CN"/>
        </w:rPr>
        <w:t>指导</w:t>
      </w:r>
      <w:r>
        <w:rPr>
          <w:rFonts w:ascii="Times New Roman" w:cs="Times New Roman" w:hAnsi="Times New Roman" w:hint="eastAsia"/>
          <w:color w:val="auto"/>
          <w:sz w:val="24"/>
          <w:szCs w:val="24"/>
        </w:rPr>
        <w:t>省人力资源开发局</w:t>
      </w:r>
      <w:r>
        <w:rPr>
          <w:rFonts w:ascii="Times New Roman" w:cs="Times New Roman" w:hAnsi="Times New Roman"/>
          <w:color w:val="auto"/>
          <w:sz w:val="24"/>
          <w:szCs w:val="24"/>
        </w:rPr>
        <w:t>开展</w:t>
      </w:r>
      <w:r>
        <w:rPr>
          <w:rFonts w:ascii="Times New Roman" w:cs="Times New Roman" w:hAnsi="Times New Roman"/>
          <w:color w:val="auto"/>
          <w:kern w:val="2"/>
          <w:sz w:val="24"/>
          <w:szCs w:val="24"/>
          <w:lang w:eastAsia="zh-CN"/>
        </w:rPr>
        <w:t>工作布置、</w:t>
      </w:r>
      <w:r>
        <w:rPr>
          <w:rFonts w:ascii="Times New Roman" w:eastAsia="宋体" w:cs="Times New Roman" w:hAnsi="Times New Roman"/>
          <w:color w:val="auto"/>
          <w:kern w:val="2"/>
          <w:sz w:val="24"/>
          <w:szCs w:val="24"/>
          <w:lang w:val="en-US" w:eastAsia="zh-CN"/>
        </w:rPr>
        <w:t>数据的接收、系统建设、信息加工整理及发布等。各</w:t>
      </w:r>
      <w:r>
        <w:rPr>
          <w:rFonts w:ascii="Times New Roman" w:cs="Times New Roman" w:hAnsi="Times New Roman"/>
          <w:color w:val="auto"/>
          <w:kern w:val="2"/>
          <w:sz w:val="24"/>
          <w:szCs w:val="24"/>
          <w:lang w:eastAsia="zh-CN"/>
        </w:rPr>
        <w:t>市县人力资源和社会保障</w:t>
      </w:r>
      <w:r>
        <w:rPr>
          <w:rFonts w:ascii="Times New Roman" w:eastAsia="宋体" w:cs="Times New Roman" w:hAnsi="Times New Roman"/>
          <w:color w:val="auto"/>
          <w:kern w:val="2"/>
          <w:sz w:val="24"/>
          <w:szCs w:val="24"/>
          <w:lang w:val="en-US" w:eastAsia="zh-CN"/>
        </w:rPr>
        <w:t>主管部门负责督促</w:t>
      </w:r>
      <w:r>
        <w:rPr>
          <w:rFonts w:ascii="Times New Roman" w:cs="Times New Roman" w:hAnsi="Times New Roman"/>
          <w:color w:val="auto"/>
          <w:kern w:val="2"/>
          <w:sz w:val="24"/>
          <w:szCs w:val="24"/>
          <w:lang w:eastAsia="zh-CN"/>
        </w:rPr>
        <w:t>和指导乡镇政府、社区居委会和村委会</w:t>
      </w:r>
      <w:r>
        <w:rPr>
          <w:rFonts w:ascii="Times New Roman" w:eastAsia="宋体" w:cs="Times New Roman" w:hAnsi="Times New Roman"/>
          <w:color w:val="auto"/>
          <w:kern w:val="2"/>
          <w:sz w:val="24"/>
          <w:szCs w:val="24"/>
          <w:lang w:val="en-US" w:eastAsia="zh-CN"/>
        </w:rPr>
        <w:t>及时、准确报送数据。</w:t>
      </w:r>
    </w:p>
    <w:p>
      <w:pPr>
        <w:keepNext w:val="0"/>
        <w:keepLines w:val="0"/>
        <w:pageBreakBefore w:val="0"/>
        <w:widowControl w:val="0"/>
        <w:kinsoku/>
        <w:wordWrap/>
        <w:overflowPunct/>
        <w:topLinePunct w:val="0"/>
        <w:autoSpaceDE/>
        <w:autoSpaceDN/>
        <w:bidi w:val="0"/>
        <w:adjustRightInd/>
        <w:snapToGrid w:val="0"/>
        <w:spacing w:line="600" w:lineRule="exact"/>
        <w:ind w:left="0" w:firstLineChars="200" w:firstLine="480"/>
        <w:textAlignment w:val="auto"/>
        <w:rPr>
          <w:rFonts w:ascii="Times New Roman" w:eastAsia="宋体" w:cs="Times New Roman" w:hAnsi="Times New Roman" w:hint="eastAsia"/>
          <w:color w:val="auto"/>
          <w:sz w:val="24"/>
          <w:szCs w:val="24"/>
        </w:rPr>
      </w:pPr>
      <w:r>
        <w:rPr>
          <w:rFonts w:ascii="Times New Roman" w:cs="Times New Roman" w:hAnsi="Times New Roman" w:hint="eastAsia"/>
          <w:color w:val="auto"/>
          <w:sz w:val="24"/>
          <w:szCs w:val="24"/>
        </w:rPr>
        <w:t>（</w:t>
      </w:r>
      <w:r>
        <w:rPr>
          <w:rFonts w:ascii="Times New Roman" w:cs="Times New Roman" w:hAnsi="Times New Roman"/>
          <w:color w:val="auto"/>
          <w:sz w:val="24"/>
          <w:szCs w:val="24"/>
        </w:rPr>
        <w:t>八</w:t>
      </w:r>
      <w:r>
        <w:rPr>
          <w:rFonts w:ascii="Times New Roman" w:cs="Times New Roman" w:hAnsi="Times New Roman" w:hint="eastAsia"/>
          <w:color w:val="auto"/>
          <w:sz w:val="24"/>
          <w:szCs w:val="24"/>
        </w:rPr>
        <w:t>）质量控制</w:t>
      </w:r>
    </w:p>
    <w:p>
      <w:pPr>
        <w:snapToGrid w:val="0"/>
        <w:spacing w:line="600" w:lineRule="exact"/>
        <w:ind w:left="0" w:firstLineChars="200" w:firstLine="480"/>
        <w:rPr>
          <w:rFonts w:ascii="Times New Roman" w:eastAsia="宋体" w:cs="Times New Roman" w:hAnsi="Times New Roman"/>
          <w:b w:val="0"/>
          <w:bCs w:val="0"/>
          <w:color w:val="auto"/>
          <w:sz w:val="24"/>
          <w:szCs w:val="24"/>
          <w:shd w:val="clear" w:color="auto" w:fill="auto"/>
          <w:lang w:eastAsia="zh-CN"/>
        </w:rPr>
      </w:pPr>
      <w:r>
        <w:rPr>
          <w:rFonts w:ascii="Times New Roman" w:eastAsia="宋体" w:cs="Times New Roman" w:hAnsi="Times New Roman"/>
          <w:color w:val="auto"/>
          <w:sz w:val="24"/>
          <w:szCs w:val="24"/>
        </w:rPr>
        <w:t>乡镇政府、社区居委会和村委会建立健全基础台账，</w:t>
      </w:r>
      <w:r>
        <w:rPr>
          <w:rFonts w:ascii="Times New Roman" w:eastAsia="宋体" w:cs="Times New Roman" w:hAnsi="Times New Roman"/>
          <w:b w:val="0"/>
          <w:bCs w:val="0"/>
          <w:color w:val="auto"/>
          <w:sz w:val="24"/>
          <w:szCs w:val="24"/>
          <w:shd w:val="clear" w:color="auto" w:fill="auto"/>
        </w:rPr>
        <w:t>各级人力资源和社会保障部门加强对基础台账的核查</w:t>
      </w:r>
      <w:r>
        <w:rPr>
          <w:rFonts w:ascii="Times New Roman" w:eastAsia="宋体" w:cs="Times New Roman" w:hAnsi="Times New Roman"/>
          <w:b w:val="0"/>
          <w:bCs w:val="0"/>
          <w:color w:val="auto"/>
          <w:sz w:val="24"/>
          <w:szCs w:val="24"/>
          <w:shd w:val="clear" w:color="auto" w:fill="auto"/>
          <w:lang w:eastAsia="zh-CN"/>
        </w:rPr>
        <w:t>；</w:t>
      </w:r>
      <w:r>
        <w:rPr>
          <w:rFonts w:ascii="Times New Roman" w:eastAsia="宋体" w:cs="Times New Roman" w:hAnsi="Times New Roman"/>
          <w:b w:val="0"/>
          <w:bCs w:val="0"/>
          <w:color w:val="auto"/>
          <w:sz w:val="24"/>
          <w:szCs w:val="24"/>
          <w:shd w:val="clear" w:color="auto" w:fill="auto"/>
        </w:rPr>
        <w:t>省人力资源开发局对全</w:t>
      </w:r>
      <w:r>
        <w:rPr>
          <w:rFonts w:ascii="Times New Roman" w:eastAsia="宋体" w:cs="Times New Roman" w:hAnsi="Times New Roman"/>
          <w:b w:val="0"/>
          <w:bCs w:val="0"/>
          <w:color w:val="auto"/>
          <w:sz w:val="24"/>
          <w:szCs w:val="24"/>
          <w:shd w:val="clear" w:color="auto" w:fill="auto"/>
          <w:lang w:eastAsia="zh-CN"/>
        </w:rPr>
        <w:t>省</w:t>
      </w:r>
      <w:r>
        <w:rPr>
          <w:rFonts w:ascii="Times New Roman" w:eastAsia="宋体" w:cs="Times New Roman" w:hAnsi="Times New Roman"/>
          <w:b w:val="0"/>
          <w:bCs w:val="0"/>
          <w:color w:val="auto"/>
          <w:sz w:val="24"/>
          <w:szCs w:val="24"/>
          <w:shd w:val="clear" w:color="auto" w:fill="auto"/>
        </w:rPr>
        <w:t>数据进行逻辑检验，检查整理数据合理性、相关性，</w:t>
      </w:r>
      <w:r>
        <w:rPr>
          <w:rFonts w:ascii="Times New Roman" w:cs="Times New Roman" w:hAnsi="Times New Roman"/>
          <w:b w:val="0"/>
          <w:bCs w:val="0"/>
          <w:color w:val="auto"/>
          <w:sz w:val="24"/>
          <w:szCs w:val="24"/>
          <w:shd w:val="clear" w:color="auto" w:fill="auto"/>
        </w:rPr>
        <w:t>与其他部门就业相关数据进行一致性比对，</w:t>
      </w:r>
      <w:r>
        <w:rPr>
          <w:rFonts w:ascii="Times New Roman" w:eastAsia="宋体" w:cs="Times New Roman" w:hAnsi="Times New Roman"/>
          <w:b w:val="0"/>
          <w:bCs w:val="0"/>
          <w:color w:val="auto"/>
          <w:sz w:val="24"/>
          <w:szCs w:val="24"/>
          <w:shd w:val="clear" w:color="auto" w:fill="auto"/>
        </w:rPr>
        <w:t>对于不符合逻辑</w:t>
      </w:r>
      <w:r>
        <w:rPr>
          <w:rFonts w:ascii="Times New Roman" w:cs="Times New Roman" w:hAnsi="Times New Roman"/>
          <w:b w:val="0"/>
          <w:bCs w:val="0"/>
          <w:color w:val="auto"/>
          <w:sz w:val="24"/>
          <w:szCs w:val="24"/>
          <w:shd w:val="clear" w:color="auto" w:fill="auto"/>
        </w:rPr>
        <w:t>、不合理</w:t>
      </w:r>
      <w:r>
        <w:rPr>
          <w:rFonts w:ascii="Times New Roman" w:eastAsia="宋体" w:cs="Times New Roman" w:hAnsi="Times New Roman"/>
          <w:b w:val="0"/>
          <w:bCs w:val="0"/>
          <w:color w:val="auto"/>
          <w:sz w:val="24"/>
          <w:szCs w:val="24"/>
          <w:shd w:val="clear" w:color="auto" w:fill="auto"/>
        </w:rPr>
        <w:t>的数据，责成责任部门再次核实确认</w:t>
      </w:r>
      <w:r>
        <w:rPr>
          <w:rFonts w:ascii="Times New Roman" w:eastAsia="宋体" w:cs="Times New Roman" w:hAnsi="Times New Roman"/>
          <w:b w:val="0"/>
          <w:bCs w:val="0"/>
          <w:color w:val="auto"/>
          <w:sz w:val="24"/>
          <w:szCs w:val="24"/>
          <w:shd w:val="clear" w:color="auto" w:fill="auto"/>
          <w:lang w:eastAsia="zh-CN"/>
        </w:rPr>
        <w:t>；省人力资源社会保障厅组织进行不定期督察</w:t>
      </w:r>
      <w:r>
        <w:rPr>
          <w:rFonts w:ascii="Times New Roman" w:cs="Times New Roman" w:hAnsi="Times New Roman"/>
          <w:b w:val="0"/>
          <w:bCs w:val="0"/>
          <w:color w:val="auto"/>
          <w:sz w:val="24"/>
          <w:szCs w:val="24"/>
          <w:shd w:val="clear" w:color="auto" w:fill="auto"/>
          <w:lang w:eastAsia="zh-CN"/>
        </w:rPr>
        <w:t>和数据质量抽查</w:t>
      </w:r>
      <w:r>
        <w:rPr>
          <w:rFonts w:ascii="Times New Roman" w:eastAsia="宋体" w:cs="Times New Roman" w:hAnsi="Times New Roman"/>
          <w:b w:val="0"/>
          <w:bCs w:val="0"/>
          <w:color w:val="auto"/>
          <w:sz w:val="24"/>
          <w:szCs w:val="24"/>
          <w:shd w:val="clear" w:color="auto" w:fill="auto"/>
          <w:lang w:eastAsia="zh-CN"/>
        </w:rPr>
        <w:t>。</w:t>
      </w:r>
    </w:p>
    <w:p>
      <w:pPr>
        <w:snapToGrid w:val="0"/>
        <w:spacing w:line="600" w:lineRule="exact"/>
        <w:ind w:left="0" w:firstLineChars="200" w:firstLine="480"/>
        <w:rPr>
          <w:rFonts w:ascii="Times New Roman" w:eastAsia="宋体" w:cs="Times New Roman" w:hAnsi="Times New Roman"/>
          <w:b w:val="0"/>
          <w:bCs w:val="0"/>
          <w:color w:val="auto"/>
          <w:sz w:val="24"/>
          <w:szCs w:val="24"/>
          <w:shd w:val="clear" w:color="auto" w:fill="auto"/>
          <w:lang w:eastAsia="zh-CN"/>
        </w:rPr>
      </w:pPr>
      <w:r>
        <w:rPr>
          <w:rFonts w:ascii="Times New Roman" w:eastAsia="宋体" w:cs="Times New Roman" w:hAnsi="Times New Roman"/>
          <w:b w:val="0"/>
          <w:bCs w:val="0"/>
          <w:color w:val="auto"/>
          <w:sz w:val="24"/>
          <w:szCs w:val="24"/>
          <w:shd w:val="clear" w:color="auto" w:fill="auto"/>
          <w:lang w:eastAsia="zh-CN"/>
        </w:rPr>
        <w:t>（</w:t>
      </w:r>
      <w:r>
        <w:rPr>
          <w:rFonts w:ascii="Times New Roman" w:cs="Times New Roman" w:hAnsi="Times New Roman"/>
          <w:b w:val="0"/>
          <w:bCs w:val="0"/>
          <w:color w:val="auto"/>
          <w:sz w:val="24"/>
          <w:szCs w:val="24"/>
          <w:shd w:val="clear" w:color="auto" w:fill="auto"/>
          <w:lang w:eastAsia="zh-CN"/>
        </w:rPr>
        <w:t>九</w:t>
      </w:r>
      <w:r>
        <w:rPr>
          <w:rFonts w:ascii="Times New Roman" w:eastAsia="宋体" w:cs="Times New Roman" w:hAnsi="Times New Roman"/>
          <w:b w:val="0"/>
          <w:bCs w:val="0"/>
          <w:color w:val="auto"/>
          <w:sz w:val="24"/>
          <w:szCs w:val="24"/>
          <w:shd w:val="clear" w:color="auto" w:fill="auto"/>
          <w:lang w:eastAsia="zh-CN"/>
        </w:rPr>
        <w:t>）统计资料公布的时间和渠道</w:t>
      </w:r>
    </w:p>
    <w:p>
      <w:pPr>
        <w:snapToGrid w:val="0"/>
        <w:spacing w:line="600" w:lineRule="exact"/>
        <w:ind w:left="0" w:firstLineChars="200" w:firstLine="480"/>
        <w:rPr>
          <w:rFonts w:ascii="Times New Roman" w:eastAsia="宋体" w:cs="Times New Roman" w:hAnsi="Times New Roman"/>
          <w:b w:val="0"/>
          <w:bCs w:val="0"/>
          <w:color w:val="auto"/>
          <w:sz w:val="24"/>
          <w:szCs w:val="24"/>
          <w:shd w:val="clear" w:color="auto" w:fill="auto"/>
          <w:lang w:eastAsia="zh-CN"/>
        </w:rPr>
      </w:pPr>
      <w:r>
        <w:rPr>
          <w:rFonts w:ascii="Times New Roman" w:eastAsia="宋体" w:cs="Times New Roman" w:hAnsi="Times New Roman"/>
          <w:b w:val="0"/>
          <w:bCs w:val="0"/>
          <w:color w:val="auto"/>
          <w:sz w:val="24"/>
          <w:szCs w:val="24"/>
          <w:shd w:val="clear" w:color="auto" w:fill="auto"/>
        </w:rPr>
        <w:t>本调查工作获得的就业主要指标的年度数据在人力资源社会保障年报</w:t>
      </w:r>
      <w:r>
        <w:rPr>
          <w:rFonts w:ascii="Times New Roman" w:cs="Times New Roman" w:hAnsi="Times New Roman"/>
          <w:b w:val="0"/>
          <w:bCs w:val="0"/>
          <w:color w:val="auto"/>
          <w:sz w:val="24"/>
          <w:szCs w:val="24"/>
          <w:shd w:val="clear" w:color="auto" w:fill="auto"/>
        </w:rPr>
        <w:t>中发布</w:t>
      </w:r>
      <w:r>
        <w:rPr>
          <w:rFonts w:ascii="Times New Roman" w:eastAsia="宋体" w:cs="Times New Roman" w:hAnsi="Times New Roman"/>
          <w:b w:val="0"/>
          <w:bCs w:val="0"/>
          <w:color w:val="auto"/>
          <w:sz w:val="24"/>
          <w:szCs w:val="24"/>
          <w:shd w:val="clear" w:color="auto" w:fill="auto"/>
        </w:rPr>
        <w:t>。</w:t>
      </w:r>
    </w:p>
    <w:p>
      <w:pPr>
        <w:snapToGrid w:val="0"/>
        <w:spacing w:line="600" w:lineRule="exact"/>
        <w:ind w:left="0" w:firstLineChars="200" w:firstLine="480"/>
        <w:rPr>
          <w:rFonts w:ascii="Times New Roman" w:eastAsia="宋体" w:cs="Times New Roman" w:hAnsi="Times New Roman"/>
          <w:b w:val="0"/>
          <w:bCs w:val="0"/>
          <w:sz w:val="24"/>
          <w:szCs w:val="24"/>
          <w:shd w:val="clear" w:color="auto" w:fill="auto"/>
          <w:lang w:eastAsia="zh-CN"/>
        </w:rPr>
      </w:pPr>
      <w:r>
        <w:rPr>
          <w:rFonts w:ascii="Times New Roman" w:eastAsia="宋体" w:cs="Times New Roman" w:hAnsi="Times New Roman"/>
          <w:b w:val="0"/>
          <w:bCs w:val="0"/>
          <w:sz w:val="24"/>
          <w:szCs w:val="24"/>
          <w:shd w:val="clear" w:color="auto" w:fill="auto"/>
          <w:lang w:eastAsia="zh-CN"/>
        </w:rPr>
        <w:t>（</w:t>
      </w:r>
      <w:r>
        <w:rPr>
          <w:rFonts w:ascii="Times New Roman" w:cs="Times New Roman" w:hAnsi="Times New Roman"/>
          <w:b w:val="0"/>
          <w:bCs w:val="0"/>
          <w:sz w:val="24"/>
          <w:szCs w:val="24"/>
          <w:shd w:val="clear" w:color="auto" w:fill="auto"/>
          <w:lang w:eastAsia="zh-CN"/>
        </w:rPr>
        <w:t>十</w:t>
      </w:r>
      <w:r>
        <w:rPr>
          <w:rFonts w:ascii="Times New Roman" w:eastAsia="宋体" w:cs="Times New Roman" w:hAnsi="Times New Roman"/>
          <w:b w:val="0"/>
          <w:bCs w:val="0"/>
          <w:sz w:val="24"/>
          <w:szCs w:val="24"/>
          <w:shd w:val="clear" w:color="auto" w:fill="auto"/>
          <w:lang w:eastAsia="zh-CN"/>
        </w:rPr>
        <w:t>）统计信息共享</w:t>
      </w:r>
    </w:p>
    <w:p>
      <w:pPr>
        <w:keepNext w:val="0"/>
        <w:keepLines w:val="0"/>
        <w:pageBreakBefore w:val="0"/>
        <w:widowControl/>
        <w:kinsoku/>
        <w:wordWrap/>
        <w:overflowPunct/>
        <w:topLinePunct w:val="0"/>
        <w:autoSpaceDE/>
        <w:autoSpaceDN/>
        <w:bidi w:val="0"/>
        <w:adjustRightInd/>
        <w:snapToGrid w:val="0"/>
        <w:spacing w:line="600" w:lineRule="exact"/>
        <w:ind w:left="0" w:firstLineChars="200" w:firstLine="480"/>
        <w:textAlignment w:val="auto"/>
        <w:rPr>
          <w:rFonts w:ascii="Times New Roman" w:eastAsia="宋体" w:cs="Times New Roman" w:hAnsi="Times New Roman"/>
          <w:b w:val="0"/>
          <w:bCs w:val="0"/>
          <w:sz w:val="24"/>
          <w:szCs w:val="24"/>
          <w:shd w:val="clear" w:color="auto" w:fill="auto"/>
        </w:rPr>
      </w:pPr>
      <w:r>
        <w:rPr>
          <w:rFonts w:ascii="Times New Roman" w:eastAsia="宋体" w:cs="Times New Roman" w:hAnsi="Times New Roman"/>
          <w:b w:val="0"/>
          <w:bCs w:val="0"/>
          <w:sz w:val="24"/>
          <w:szCs w:val="24"/>
          <w:shd w:val="clear" w:color="auto" w:fill="auto"/>
        </w:rPr>
        <w:t>根据共享要求，可向省统计局等相关部门共享综合统计数据。</w:t>
      </w:r>
    </w:p>
    <w:p>
      <w:pPr>
        <w:keepNext w:val="0"/>
        <w:keepLines w:val="0"/>
        <w:pageBreakBefore w:val="0"/>
        <w:widowControl w:val="0"/>
        <w:kinsoku/>
        <w:wordWrap/>
        <w:overflowPunct/>
        <w:topLinePunct w:val="0"/>
        <w:autoSpaceDE/>
        <w:autoSpaceDN/>
        <w:bidi w:val="0"/>
        <w:adjustRightInd/>
        <w:snapToGrid w:val="0"/>
        <w:spacing w:line="600" w:lineRule="exact"/>
        <w:ind w:left="0" w:firstLineChars="200" w:firstLine="480"/>
        <w:textAlignment w:val="auto"/>
        <w:rPr>
          <w:rFonts w:ascii="Times New Roman" w:cs="Times New Roman" w:hAnsi="Times New Roman"/>
          <w:sz w:val="24"/>
          <w:szCs w:val="24"/>
          <w:highlight w:val="auto"/>
        </w:rPr>
      </w:pPr>
      <w:r>
        <w:rPr>
          <w:rFonts w:ascii="Times New Roman" w:cs="Times New Roman" w:hAnsi="Times New Roman"/>
          <w:sz w:val="24"/>
          <w:szCs w:val="24"/>
          <w:highlight w:val="auto"/>
        </w:rPr>
        <w:t>（十一）本调查制度从202</w:t>
      </w:r>
      <w:r>
        <w:rPr>
          <w:rFonts w:ascii="Times New Roman" w:cs="Times New Roman" w:hAnsi="Times New Roman" w:hint="eastAsia"/>
          <w:sz w:val="24"/>
          <w:szCs w:val="24"/>
          <w:lang w:val="en-US" w:eastAsia="zh-CN"/>
          <w:highlight w:val="auto"/>
        </w:rPr>
        <w:t>3</w:t>
      </w:r>
      <w:r>
        <w:rPr>
          <w:rFonts w:ascii="Times New Roman" w:cs="Times New Roman" w:hAnsi="Times New Roman"/>
          <w:sz w:val="24"/>
          <w:szCs w:val="24"/>
          <w:highlight w:val="auto"/>
        </w:rPr>
        <w:t>年</w:t>
      </w:r>
      <w:r>
        <w:rPr>
          <w:rFonts w:ascii="Times New Roman" w:cs="Times New Roman" w:hAnsi="Times New Roman"/>
          <w:color w:val="auto"/>
          <w:sz w:val="24"/>
          <w:szCs w:val="24"/>
          <w:lang w:eastAsia="zh-CN"/>
          <w:highlight w:val="auto"/>
        </w:rPr>
        <w:t>2</w:t>
      </w:r>
      <w:r>
        <w:rPr>
          <w:rFonts w:ascii="Times New Roman" w:cs="Times New Roman" w:hAnsi="Times New Roman"/>
          <w:color w:val="auto"/>
          <w:sz w:val="24"/>
          <w:szCs w:val="24"/>
          <w:highlight w:val="auto"/>
        </w:rPr>
        <w:t>月起实</w:t>
      </w:r>
      <w:r>
        <w:rPr>
          <w:rFonts w:ascii="Times New Roman" w:cs="Times New Roman" w:hAnsi="Times New Roman"/>
          <w:sz w:val="24"/>
          <w:szCs w:val="24"/>
          <w:highlight w:val="auto"/>
        </w:rPr>
        <w:t>施，有效期为</w:t>
      </w:r>
      <w:r>
        <w:rPr>
          <w:rFonts w:ascii="Times New Roman" w:cs="Times New Roman" w:hAnsi="Times New Roman"/>
          <w:sz w:val="24"/>
          <w:szCs w:val="24"/>
          <w:lang w:eastAsia="zh-CN"/>
          <w:highlight w:val="auto"/>
        </w:rPr>
        <w:t>3</w:t>
      </w:r>
      <w:r>
        <w:rPr>
          <w:rFonts w:ascii="Times New Roman" w:cs="Times New Roman" w:hAnsi="Times New Roman"/>
          <w:sz w:val="24"/>
          <w:szCs w:val="24"/>
          <w:highlight w:val="auto"/>
        </w:rPr>
        <w:t>年。</w:t>
      </w:r>
    </w:p>
    <w:p>
      <w:pPr>
        <w:snapToGrid w:val="0"/>
        <w:spacing w:line="360" w:lineRule="auto"/>
        <w:rPr>
          <w:rFonts w:ascii="Times New Roman" w:cs="Times New Roman" w:hAnsi="Times New Roman"/>
          <w:sz w:val="24"/>
          <w:szCs w:val="24"/>
          <w:highlight w:val="yellow"/>
        </w:rPr>
      </w:pPr>
    </w:p>
    <w:p>
      <w:pPr>
        <w:snapToGrid w:val="0"/>
        <w:spacing w:line="360" w:lineRule="auto"/>
        <w:rPr>
          <w:rFonts w:ascii="Times New Roman" w:cs="Times New Roman" w:hAnsi="Times New Roman"/>
          <w:sz w:val="24"/>
          <w:szCs w:val="24"/>
        </w:rPr>
      </w:pPr>
    </w:p>
    <w:p>
      <w:pPr>
        <w:pStyle w:val="1"/>
        <w:spacing w:before="0" w:after="0" w:line="360" w:lineRule="auto"/>
        <w:jc w:val="center"/>
        <w:rPr>
          <w:rFonts w:ascii="Times New Roman" w:cs="Times New Roman" w:hAnsi="Times New Roman"/>
        </w:rPr>
        <w:sectPr>
          <w:footerReference w:type="default" r:id="rId3"/>
          <w:pgSz w:w="11906" w:h="16838"/>
          <w:pgMar w:top="1247" w:right="1474" w:bottom="1247" w:left="1474" w:header="851" w:footer="698" w:gutter="0"/>
          <w:pgNumType w:fmt="numberInDash" w:start="1"/>
          <w:docGrid w:type="lines" w:linePitch="312" w:charSpace="0"/>
        </w:sectPr>
      </w:pPr>
      <w:bookmarkStart w:id="7" w:name="_Toc12510"/>
      <w:bookmarkStart w:id="8" w:name="_Toc516169644"/>
    </w:p>
    <w:p>
      <w:pPr>
        <w:rPr>
          <w:rFonts w:ascii="Times New Roman" w:cs="Times New Roman" w:hAnsi="Times New Roman"/>
        </w:rPr>
      </w:pPr>
    </w:p>
    <w:p>
      <w:pPr>
        <w:pStyle w:val="1"/>
        <w:spacing w:before="0" w:after="0" w:line="360" w:lineRule="auto"/>
        <w:jc w:val="center"/>
        <w:rPr>
          <w:rFonts w:ascii="Times New Roman" w:cs="Times New Roman" w:hAnsi="Times New Roman"/>
          <w:sz w:val="36"/>
          <w:szCs w:val="36"/>
        </w:rPr>
      </w:pPr>
      <w:bookmarkStart w:id="9" w:name="_Toc1854956252"/>
      <w:bookmarkStart w:id="10" w:name="_Toc22094"/>
      <w:bookmarkStart w:id="11" w:name="_Toc912687202"/>
      <w:bookmarkStart w:id="12" w:name="_Toc1878796788"/>
      <w:r>
        <w:rPr>
          <w:rFonts w:ascii="Times New Roman" w:cs="Times New Roman" w:hAnsi="Times New Roman"/>
          <w:sz w:val="36"/>
          <w:szCs w:val="36"/>
        </w:rPr>
        <w:t>二、报表目录</w:t>
      </w:r>
      <w:bookmarkEnd w:id="7"/>
      <w:bookmarkEnd w:id="8"/>
      <w:bookmarkEnd w:id="9"/>
      <w:bookmarkEnd w:id="10"/>
      <w:bookmarkEnd w:id="11"/>
      <w:bookmarkEnd w:id="12"/>
    </w:p>
    <w:p>
      <w:pPr>
        <w:rPr>
          <w:rFonts w:ascii="Times New Roman" w:cs="Times New Roman" w:hAnsi="Times New Roman"/>
        </w:rPr>
      </w:pPr>
    </w:p>
    <w:p>
      <w:pPr>
        <w:rPr>
          <w:rFonts w:ascii="Times New Roman" w:cs="Times New Roman" w:hAnsi="Times New Roman"/>
        </w:rPr>
      </w:pPr>
    </w:p>
    <w:p>
      <w:pPr>
        <w:pStyle w:val="2"/>
        <w:spacing w:before="120" w:after="240" w:line="415" w:lineRule="auto"/>
        <w:jc w:val="left"/>
        <w:rPr>
          <w:rFonts w:ascii="Times New Roman" w:cs="Times New Roman" w:hAnsi="Times New Roman"/>
          <w:sz w:val="28"/>
          <w:szCs w:val="28"/>
        </w:rPr>
      </w:pPr>
      <w:bookmarkStart w:id="13" w:name="_Toc1235"/>
      <w:bookmarkStart w:id="14" w:name="_Toc205994416"/>
      <w:bookmarkStart w:id="15" w:name="_Toc7083"/>
      <w:bookmarkStart w:id="16" w:name="_Toc1834407731"/>
      <w:bookmarkStart w:id="17" w:name="_Toc766800421"/>
      <w:r>
        <w:rPr>
          <w:rFonts w:ascii="Times New Roman" w:cs="Times New Roman" w:hAnsi="Times New Roman"/>
          <w:sz w:val="28"/>
          <w:szCs w:val="28"/>
        </w:rPr>
        <w:t>（一）基层统计报表</w:t>
      </w:r>
      <w:bookmarkEnd w:id="13"/>
      <w:bookmarkEnd w:id="14"/>
      <w:bookmarkEnd w:id="15"/>
      <w:bookmarkEnd w:id="16"/>
      <w:bookmarkEnd w:id="17"/>
    </w:p>
    <w:tbl>
      <w:tblPr>
        <w:jc w:val="center"/>
        <w:tblW w:w="8135" w:type="dxa"/>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tblLayout w:type="fixed"/>
        <w:tblCellMar>
          <w:top w:w="0" w:type="dxa"/>
          <w:left w:w="108" w:type="dxa"/>
          <w:bottom w:w="0" w:type="dxa"/>
          <w:right w:w="108" w:type="dxa"/>
        </w:tblCellMar>
      </w:tblPr>
      <w:tblGrid>
        <w:gridCol w:w="1541"/>
        <w:gridCol w:w="2205"/>
        <w:gridCol w:w="795"/>
        <w:gridCol w:w="1905"/>
        <w:gridCol w:w="1230"/>
        <w:gridCol w:w="459"/>
      </w:tblGrid>
      <w:tr>
        <w:trPr>
          <w:trHeight w:val="680"/>
        </w:trPr>
        <w:tc>
          <w:tcPr>
            <w:tcW w:w="1541"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表号</w:t>
            </w:r>
          </w:p>
        </w:tc>
        <w:tc>
          <w:tcPr>
            <w:tcW w:w="2205"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表名</w:t>
            </w:r>
          </w:p>
        </w:tc>
        <w:tc>
          <w:tcPr>
            <w:tcW w:w="795"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报告</w:t>
            </w:r>
          </w:p>
          <w:p>
            <w:pPr>
              <w:widowControl/>
              <w:jc w:val="center"/>
              <w:rPr>
                <w:rFonts w:ascii="Times New Roman" w:cs="Times New Roman" w:hAnsi="Times New Roman"/>
                <w:sz w:val="18"/>
                <w:szCs w:val="18"/>
              </w:rPr>
            </w:pPr>
            <w:r>
              <w:rPr>
                <w:rFonts w:ascii="Times New Roman" w:cs="Times New Roman" w:hAnsi="Times New Roman"/>
                <w:sz w:val="18"/>
                <w:szCs w:val="18"/>
              </w:rPr>
              <w:t>期别</w:t>
            </w:r>
          </w:p>
        </w:tc>
        <w:tc>
          <w:tcPr>
            <w:tcW w:w="1905"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报送单位</w:t>
            </w:r>
          </w:p>
        </w:tc>
        <w:tc>
          <w:tcPr>
            <w:tcW w:w="1230"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报送日期</w:t>
            </w:r>
          </w:p>
          <w:p>
            <w:pPr>
              <w:widowControl/>
              <w:jc w:val="center"/>
              <w:rPr>
                <w:rFonts w:ascii="Times New Roman" w:cs="Times New Roman" w:hAnsi="Times New Roman"/>
                <w:sz w:val="18"/>
                <w:szCs w:val="18"/>
              </w:rPr>
            </w:pPr>
            <w:r>
              <w:rPr>
                <w:rFonts w:ascii="Times New Roman" w:cs="Times New Roman" w:hAnsi="Times New Roman"/>
                <w:sz w:val="18"/>
                <w:szCs w:val="18"/>
              </w:rPr>
              <w:t>及方式</w:t>
            </w:r>
          </w:p>
        </w:tc>
        <w:tc>
          <w:tcPr>
            <w:tcW w:w="459"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页码</w:t>
            </w:r>
          </w:p>
        </w:tc>
      </w:tr>
      <w:tr>
        <w:trPr>
          <w:trHeight w:val="680"/>
        </w:trPr>
        <w:tc>
          <w:tcPr>
            <w:tcW w:w="1541" w:type="dxa"/>
            <w:vAlign w:val="center"/>
          </w:tcPr>
          <w:p>
            <w:pPr>
              <w:rPr>
                <w:rFonts w:ascii="Times New Roman" w:cs="Times New Roman" w:hAnsi="Times New Roman"/>
                <w:sz w:val="18"/>
                <w:szCs w:val="18"/>
              </w:rPr>
            </w:pPr>
            <w:r>
              <w:rPr>
                <w:rFonts w:ascii="Times New Roman" w:cs="Times New Roman" w:hAnsi="Times New Roman" w:hint="eastAsia"/>
                <w:sz w:val="18"/>
                <w:szCs w:val="18"/>
              </w:rPr>
              <w:t>RSN</w:t>
            </w:r>
            <w:r>
              <w:rPr>
                <w:rFonts w:ascii="Times New Roman" w:cs="Times New Roman" w:hAnsi="Times New Roman" w:hint="eastAsia"/>
                <w:sz w:val="18"/>
                <w:szCs w:val="18"/>
                <w:lang w:eastAsia="zh-CN"/>
              </w:rPr>
              <w:t>J</w:t>
            </w:r>
            <w:r>
              <w:rPr>
                <w:rFonts w:ascii="Times New Roman" w:cs="Times New Roman" w:hAnsi="Times New Roman" w:hint="eastAsia"/>
                <w:sz w:val="18"/>
                <w:szCs w:val="18"/>
                <w:lang w:val="en-US" w:eastAsia="zh-CN"/>
              </w:rPr>
              <w:t>3</w:t>
            </w:r>
            <w:r>
              <w:rPr>
                <w:rFonts w:ascii="Times New Roman" w:cs="Times New Roman" w:hAnsi="Times New Roman" w:hint="eastAsia"/>
                <w:sz w:val="18"/>
                <w:szCs w:val="18"/>
              </w:rPr>
              <w:t>01</w:t>
            </w:r>
          </w:p>
        </w:tc>
        <w:tc>
          <w:tcPr>
            <w:tcW w:w="2205" w:type="dxa"/>
            <w:vAlign w:val="center"/>
          </w:tcPr>
          <w:p>
            <w:pPr>
              <w:rPr>
                <w:rFonts w:ascii="Times New Roman" w:cs="Times New Roman" w:hAnsi="Times New Roman"/>
                <w:sz w:val="18"/>
                <w:szCs w:val="18"/>
              </w:rPr>
            </w:pPr>
            <w:r>
              <w:rPr>
                <w:rFonts w:ascii="Times New Roman" w:cs="Times New Roman" w:hAnsi="Times New Roman"/>
                <w:sz w:val="18"/>
                <w:szCs w:val="18"/>
                <w:highlight w:val="auto"/>
              </w:rPr>
              <w:t>海南省</w:t>
            </w:r>
            <w:r>
              <w:rPr>
                <w:rFonts w:ascii="Times New Roman" w:cs="Times New Roman" w:hAnsi="Times New Roman" w:hint="eastAsia"/>
                <w:sz w:val="18"/>
                <w:szCs w:val="18"/>
                <w:highlight w:val="auto"/>
              </w:rPr>
              <w:t>农村劳动力转移就业情况统计表</w:t>
            </w:r>
          </w:p>
        </w:tc>
        <w:tc>
          <w:tcPr>
            <w:tcW w:w="795" w:type="dxa"/>
            <w:vAlign w:val="center"/>
          </w:tcPr>
          <w:p>
            <w:pPr>
              <w:widowControl/>
              <w:jc w:val="center"/>
              <w:rPr>
                <w:rFonts w:ascii="Times New Roman" w:cs="Times New Roman" w:hAnsi="Times New Roman"/>
                <w:sz w:val="18"/>
                <w:szCs w:val="18"/>
              </w:rPr>
            </w:pPr>
            <w:r>
              <w:rPr>
                <w:rFonts w:ascii="Times New Roman" w:cs="Times New Roman" w:hAnsi="Times New Roman" w:hint="eastAsia"/>
                <w:sz w:val="18"/>
                <w:szCs w:val="18"/>
                <w:lang w:eastAsia="zh-CN"/>
              </w:rPr>
              <w:t>月</w:t>
            </w:r>
            <w:r>
              <w:rPr>
                <w:rFonts w:ascii="Times New Roman" w:cs="Times New Roman" w:hAnsi="Times New Roman"/>
                <w:sz w:val="18"/>
                <w:szCs w:val="18"/>
              </w:rPr>
              <w:t>报</w:t>
            </w:r>
          </w:p>
        </w:tc>
        <w:tc>
          <w:tcPr>
            <w:tcW w:w="1905" w:type="dxa"/>
            <w:vAlign w:val="center"/>
          </w:tcPr>
          <w:p>
            <w:pPr>
              <w:widowControl/>
              <w:rPr>
                <w:rFonts w:ascii="Times New Roman" w:eastAsia="宋体" w:cs="Times New Roman" w:hAnsi="Times New Roman" w:hint="eastAsia"/>
                <w:sz w:val="18"/>
                <w:szCs w:val="18"/>
                <w:lang w:eastAsia="zh-CN"/>
                <w:highlight w:val="auto"/>
              </w:rPr>
            </w:pPr>
            <w:r>
              <w:rPr>
                <w:rFonts w:ascii="Times New Roman" w:cs="Times New Roman" w:hAnsi="Times New Roman" w:hint="eastAsia"/>
                <w:sz w:val="18"/>
                <w:szCs w:val="18"/>
              </w:rPr>
              <w:t>社区居委会和村委会</w:t>
            </w:r>
          </w:p>
        </w:tc>
        <w:tc>
          <w:tcPr>
            <w:tcW w:w="1230" w:type="dxa"/>
            <w:vAlign w:val="center"/>
          </w:tcPr>
          <w:p>
            <w:pPr>
              <w:widowControl/>
              <w:jc w:val="left"/>
              <w:rPr>
                <w:rFonts w:ascii="Times New Roman" w:cs="Times New Roman" w:hAnsi="Times New Roman"/>
                <w:sz w:val="18"/>
                <w:szCs w:val="18"/>
              </w:rPr>
            </w:pPr>
            <w:r>
              <w:rPr>
                <w:rFonts w:ascii="Times New Roman" w:cs="Times New Roman" w:hAnsi="Times New Roman"/>
                <w:sz w:val="18"/>
                <w:szCs w:val="18"/>
                <w:lang w:eastAsia="zh-CN"/>
              </w:rPr>
              <w:t>社区、村（居）委会</w:t>
            </w:r>
            <w:r>
              <w:rPr>
                <w:rFonts w:ascii="Times New Roman" w:cs="Times New Roman" w:hAnsi="Times New Roman" w:hint="eastAsia"/>
                <w:sz w:val="18"/>
                <w:szCs w:val="18"/>
                <w:lang w:eastAsia="zh-CN"/>
              </w:rPr>
              <w:t>每月</w:t>
            </w:r>
            <w:r>
              <w:rPr>
                <w:rFonts w:ascii="Times New Roman" w:cs="Times New Roman" w:hAnsi="Times New Roman" w:hint="eastAsia"/>
                <w:sz w:val="18"/>
                <w:szCs w:val="18"/>
                <w:lang w:val="en-US" w:eastAsia="zh-CN"/>
              </w:rPr>
              <w:t>22日前</w:t>
            </w:r>
            <w:r>
              <w:rPr>
                <w:rFonts w:ascii="Times New Roman" w:cs="Times New Roman" w:hAnsi="Times New Roman"/>
                <w:sz w:val="18"/>
                <w:szCs w:val="18"/>
                <w:lang w:eastAsia="zh-CN"/>
              </w:rPr>
              <w:t>，</w:t>
            </w:r>
            <w:r>
              <w:rPr>
                <w:rFonts w:ascii="Times New Roman" w:cs="Times New Roman" w:hAnsi="Times New Roman" w:hint="eastAsia"/>
                <w:sz w:val="18"/>
                <w:szCs w:val="18"/>
                <w:lang w:val="en-US" w:eastAsia="zh-CN"/>
              </w:rPr>
              <w:t>通过</w:t>
            </w:r>
            <w:r>
              <w:rPr>
                <w:rFonts w:ascii="Times New Roman" w:cs="Times New Roman" w:hAnsi="Times New Roman" w:hint="eastAsia"/>
                <w:sz w:val="18"/>
                <w:szCs w:val="18"/>
                <w:lang w:eastAsia="zh-CN"/>
              </w:rPr>
              <w:t>纸介质或磁介质报送</w:t>
            </w:r>
          </w:p>
        </w:tc>
        <w:tc>
          <w:tcPr>
            <w:tcW w:w="459" w:type="dxa"/>
            <w:vAlign w:val="center"/>
          </w:tcPr>
          <w:p>
            <w:pPr>
              <w:widowControl/>
              <w:rPr>
                <w:rFonts w:ascii="Times New Roman" w:cs="Times New Roman" w:hAnsi="Times New Roman"/>
                <w:sz w:val="18"/>
                <w:szCs w:val="18"/>
              </w:rPr>
            </w:pPr>
          </w:p>
        </w:tc>
      </w:tr>
    </w:tbl>
    <w:p>
      <w:pPr>
        <w:rPr>
          <w:rFonts w:ascii="Times New Roman" w:cs="Times New Roman" w:hAnsi="Times New Roman"/>
        </w:rPr>
      </w:pPr>
      <w:bookmarkStart w:id="18" w:name="_Toc11146"/>
    </w:p>
    <w:p>
      <w:pPr>
        <w:pStyle w:val="2"/>
        <w:spacing w:before="120" w:after="240" w:line="415" w:lineRule="auto"/>
        <w:jc w:val="left"/>
        <w:rPr>
          <w:rFonts w:ascii="Times New Roman" w:cs="Times New Roman" w:hAnsi="Times New Roman"/>
          <w:sz w:val="28"/>
          <w:szCs w:val="28"/>
        </w:rPr>
      </w:pPr>
      <w:bookmarkStart w:id="19" w:name="_Toc574741460"/>
      <w:bookmarkStart w:id="20" w:name="_Toc27106"/>
      <w:bookmarkStart w:id="21" w:name="_Toc772857670"/>
      <w:bookmarkStart w:id="22" w:name="_Toc1201748665"/>
      <w:r>
        <w:rPr>
          <w:rFonts w:ascii="Times New Roman" w:cs="Times New Roman" w:hAnsi="Times New Roman"/>
          <w:sz w:val="28"/>
          <w:szCs w:val="28"/>
        </w:rPr>
        <w:t>（二）综合统计报表</w:t>
      </w:r>
      <w:bookmarkEnd w:id="18"/>
      <w:bookmarkEnd w:id="19"/>
      <w:bookmarkEnd w:id="20"/>
      <w:bookmarkEnd w:id="21"/>
      <w:bookmarkEnd w:id="22"/>
    </w:p>
    <w:tbl>
      <w:tblPr>
        <w:jc w:val="center"/>
        <w:tblW w:w="8215" w:type="dxa"/>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tblLayout w:type="fixed"/>
        <w:tblCellMar>
          <w:top w:w="0" w:type="dxa"/>
          <w:left w:w="108" w:type="dxa"/>
          <w:bottom w:w="0" w:type="dxa"/>
          <w:right w:w="108" w:type="dxa"/>
        </w:tblCellMar>
      </w:tblPr>
      <w:tblGrid>
        <w:gridCol w:w="1581"/>
        <w:gridCol w:w="2205"/>
        <w:gridCol w:w="780"/>
        <w:gridCol w:w="1905"/>
        <w:gridCol w:w="1290"/>
        <w:gridCol w:w="454"/>
      </w:tblGrid>
      <w:tr>
        <w:trPr>
          <w:trHeight w:val="680"/>
        </w:trPr>
        <w:tc>
          <w:tcPr>
            <w:tcW w:w="1581"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表号</w:t>
            </w:r>
          </w:p>
        </w:tc>
        <w:tc>
          <w:tcPr>
            <w:tcW w:w="2205"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表名</w:t>
            </w:r>
          </w:p>
        </w:tc>
        <w:tc>
          <w:tcPr>
            <w:tcW w:w="780"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报告</w:t>
            </w:r>
          </w:p>
          <w:p>
            <w:pPr>
              <w:widowControl/>
              <w:jc w:val="center"/>
              <w:rPr>
                <w:rFonts w:ascii="Times New Roman" w:cs="Times New Roman" w:hAnsi="Times New Roman"/>
                <w:sz w:val="18"/>
                <w:szCs w:val="18"/>
              </w:rPr>
            </w:pPr>
            <w:r>
              <w:rPr>
                <w:rFonts w:ascii="Times New Roman" w:cs="Times New Roman" w:hAnsi="Times New Roman"/>
                <w:sz w:val="18"/>
                <w:szCs w:val="18"/>
              </w:rPr>
              <w:t>期别</w:t>
            </w:r>
          </w:p>
        </w:tc>
        <w:tc>
          <w:tcPr>
            <w:tcW w:w="1905"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报送单位</w:t>
            </w:r>
          </w:p>
        </w:tc>
        <w:tc>
          <w:tcPr>
            <w:tcW w:w="1290"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报送日期及方式</w:t>
            </w:r>
          </w:p>
        </w:tc>
        <w:tc>
          <w:tcPr>
            <w:tcW w:w="454" w:type="dxa"/>
            <w:vAlign w:val="center"/>
          </w:tcPr>
          <w:p>
            <w:pPr>
              <w:widowControl/>
              <w:jc w:val="center"/>
              <w:rPr>
                <w:rFonts w:ascii="Times New Roman" w:cs="Times New Roman" w:hAnsi="Times New Roman"/>
                <w:sz w:val="18"/>
                <w:szCs w:val="18"/>
              </w:rPr>
            </w:pPr>
            <w:r>
              <w:rPr>
                <w:rFonts w:ascii="Times New Roman" w:cs="Times New Roman" w:hAnsi="Times New Roman"/>
                <w:sz w:val="18"/>
                <w:szCs w:val="18"/>
              </w:rPr>
              <w:t>页码</w:t>
            </w:r>
          </w:p>
        </w:tc>
      </w:tr>
      <w:tr>
        <w:trPr>
          <w:trHeight w:val="680"/>
        </w:trPr>
        <w:tc>
          <w:tcPr>
            <w:tcW w:w="1581" w:type="dxa"/>
            <w:vAlign w:val="center"/>
          </w:tcPr>
          <w:p>
            <w:pPr>
              <w:rPr>
                <w:rFonts w:ascii="Times New Roman" w:cs="Times New Roman" w:hAnsi="Times New Roman"/>
                <w:kern w:val="0"/>
                <w:sz w:val="18"/>
                <w:szCs w:val="18"/>
              </w:rPr>
            </w:pPr>
            <w:r>
              <w:rPr>
                <w:rFonts w:ascii="Times New Roman" w:cs="Times New Roman" w:hAnsi="Times New Roman" w:hint="eastAsia"/>
                <w:sz w:val="18"/>
                <w:szCs w:val="18"/>
                <w:lang w:val="en-US" w:eastAsia="zh-CN"/>
              </w:rPr>
              <w:t>RSNZ401</w:t>
            </w:r>
          </w:p>
        </w:tc>
        <w:tc>
          <w:tcPr>
            <w:tcW w:w="2205" w:type="dxa"/>
            <w:vAlign w:val="center"/>
          </w:tcPr>
          <w:p>
            <w:pPr>
              <w:rPr>
                <w:rFonts w:ascii="Times New Roman" w:cs="Times New Roman" w:hAnsi="Times New Roman"/>
                <w:sz w:val="18"/>
                <w:szCs w:val="18"/>
              </w:rPr>
            </w:pPr>
            <w:r>
              <w:rPr>
                <w:rFonts w:ascii="Times New Roman" w:cs="Times New Roman" w:hAnsi="Times New Roman" w:hint="eastAsia"/>
                <w:sz w:val="18"/>
                <w:szCs w:val="18"/>
                <w:highlight w:val="auto"/>
              </w:rPr>
              <w:t>海南省</w:t>
            </w:r>
            <w:r>
              <w:rPr>
                <w:rFonts w:ascii="Times New Roman" w:cs="Times New Roman" w:hAnsi="Times New Roman"/>
                <w:sz w:val="18"/>
                <w:szCs w:val="18"/>
                <w:highlight w:val="auto"/>
              </w:rPr>
              <w:t>分地区</w:t>
            </w:r>
            <w:r>
              <w:rPr>
                <w:rFonts w:ascii="Times New Roman" w:cs="Times New Roman" w:hAnsi="Times New Roman" w:hint="eastAsia"/>
                <w:sz w:val="18"/>
                <w:szCs w:val="18"/>
                <w:highlight w:val="auto"/>
              </w:rPr>
              <w:t>农村劳动力转移就业情况</w:t>
            </w:r>
            <w:r>
              <w:rPr>
                <w:rFonts w:ascii="Times New Roman" w:cs="Times New Roman" w:hAnsi="Times New Roman"/>
                <w:sz w:val="18"/>
                <w:szCs w:val="18"/>
                <w:highlight w:val="auto"/>
              </w:rPr>
              <w:t>汇总</w:t>
            </w:r>
            <w:r>
              <w:rPr>
                <w:rFonts w:ascii="Times New Roman" w:cs="Times New Roman" w:hAnsi="Times New Roman" w:hint="eastAsia"/>
                <w:sz w:val="18"/>
                <w:szCs w:val="18"/>
                <w:highlight w:val="auto"/>
              </w:rPr>
              <w:t>表</w:t>
            </w:r>
          </w:p>
        </w:tc>
        <w:tc>
          <w:tcPr>
            <w:tcW w:w="780" w:type="dxa"/>
            <w:vAlign w:val="center"/>
          </w:tcPr>
          <w:p>
            <w:pPr>
              <w:widowControl/>
              <w:jc w:val="center"/>
              <w:rPr>
                <w:rFonts w:ascii="Times New Roman" w:cs="Times New Roman" w:hAnsi="Times New Roman"/>
                <w:sz w:val="18"/>
                <w:szCs w:val="18"/>
              </w:rPr>
            </w:pPr>
            <w:r>
              <w:rPr>
                <w:rFonts w:ascii="Times New Roman" w:cs="Times New Roman" w:hAnsi="Times New Roman" w:hint="eastAsia"/>
                <w:sz w:val="18"/>
                <w:szCs w:val="18"/>
                <w:lang w:eastAsia="zh-CN"/>
              </w:rPr>
              <w:t>月</w:t>
            </w:r>
            <w:r>
              <w:rPr>
                <w:rFonts w:ascii="Times New Roman" w:cs="Times New Roman" w:hAnsi="Times New Roman"/>
                <w:sz w:val="18"/>
                <w:szCs w:val="18"/>
              </w:rPr>
              <w:t>报</w:t>
            </w:r>
          </w:p>
        </w:tc>
        <w:tc>
          <w:tcPr>
            <w:tcW w:w="1905" w:type="dxa"/>
            <w:vAlign w:val="center"/>
          </w:tcPr>
          <w:p>
            <w:pPr>
              <w:widowControl/>
              <w:rPr>
                <w:rFonts w:ascii="Times New Roman" w:cs="Times New Roman" w:hAnsi="Times New Roman"/>
                <w:sz w:val="18"/>
                <w:szCs w:val="18"/>
              </w:rPr>
            </w:pPr>
            <w:r>
              <w:rPr>
                <w:rFonts w:ascii="Times New Roman" w:cs="Times New Roman" w:hAnsi="Times New Roman"/>
                <w:sz w:val="18"/>
                <w:szCs w:val="18"/>
              </w:rPr>
              <w:t>各乡镇政府、各市县</w:t>
            </w:r>
            <w:r>
              <w:rPr>
                <w:rFonts w:ascii="Times New Roman" w:cs="Times New Roman" w:hAnsi="Times New Roman" w:hint="eastAsia"/>
                <w:sz w:val="18"/>
                <w:szCs w:val="18"/>
                <w:lang w:eastAsia="zh-CN"/>
              </w:rPr>
              <w:t>人力资源社会保障</w:t>
            </w:r>
            <w:r>
              <w:rPr>
                <w:rFonts w:ascii="Times New Roman" w:cs="Times New Roman" w:hAnsi="Times New Roman"/>
                <w:sz w:val="18"/>
                <w:szCs w:val="18"/>
              </w:rPr>
              <w:t>部门</w:t>
            </w:r>
          </w:p>
        </w:tc>
        <w:tc>
          <w:tcPr>
            <w:tcW w:w="1290" w:type="dxa"/>
            <w:vAlign w:val="center"/>
          </w:tcPr>
          <w:p>
            <w:pPr>
              <w:widowControl/>
              <w:jc w:val="left"/>
              <w:rPr>
                <w:rFonts w:ascii="Times New Roman" w:cs="Times New Roman" w:hAnsi="Times New Roman"/>
                <w:sz w:val="18"/>
                <w:szCs w:val="18"/>
              </w:rPr>
            </w:pPr>
            <w:r>
              <w:rPr>
                <w:rFonts w:ascii="Times New Roman" w:cs="Times New Roman" w:hAnsi="Times New Roman"/>
                <w:sz w:val="18"/>
                <w:szCs w:val="18"/>
                <w:lang w:eastAsia="zh-CN"/>
              </w:rPr>
              <w:t>乡镇政府</w:t>
            </w:r>
            <w:r>
              <w:rPr>
                <w:rFonts w:ascii="Times New Roman" w:cs="Times New Roman" w:hAnsi="Times New Roman" w:hint="eastAsia"/>
                <w:sz w:val="18"/>
                <w:szCs w:val="18"/>
                <w:lang w:eastAsia="zh-CN"/>
              </w:rPr>
              <w:t>每月</w:t>
            </w:r>
            <w:r>
              <w:rPr>
                <w:rFonts w:ascii="Times New Roman" w:cs="Times New Roman" w:hAnsi="Times New Roman" w:hint="eastAsia"/>
                <w:sz w:val="18"/>
                <w:szCs w:val="18"/>
                <w:lang w:val="en-US" w:eastAsia="zh-CN"/>
              </w:rPr>
              <w:t>2</w:t>
            </w:r>
            <w:r>
              <w:rPr>
                <w:rFonts w:ascii="Times New Roman" w:cs="Times New Roman" w:hAnsi="Times New Roman"/>
                <w:sz w:val="18"/>
                <w:szCs w:val="18"/>
                <w:lang w:eastAsia="zh-CN"/>
              </w:rPr>
              <w:t>5</w:t>
            </w:r>
            <w:r>
              <w:rPr>
                <w:rFonts w:ascii="Times New Roman" w:cs="Times New Roman" w:hAnsi="Times New Roman" w:hint="eastAsia"/>
                <w:sz w:val="18"/>
                <w:szCs w:val="18"/>
                <w:lang w:val="en-US" w:eastAsia="zh-CN"/>
              </w:rPr>
              <w:t>日前</w:t>
            </w:r>
            <w:r>
              <w:rPr>
                <w:rFonts w:ascii="Times New Roman" w:cs="Times New Roman" w:hAnsi="Times New Roman"/>
                <w:sz w:val="18"/>
                <w:szCs w:val="18"/>
                <w:lang w:eastAsia="zh-CN"/>
              </w:rPr>
              <w:t>，</w:t>
            </w:r>
            <w:r>
              <w:rPr>
                <w:rFonts w:ascii="Times New Roman" w:cs="Times New Roman" w:hAnsi="Times New Roman" w:hint="eastAsia"/>
                <w:sz w:val="18"/>
                <w:szCs w:val="18"/>
                <w:lang w:val="en-US" w:eastAsia="zh-CN"/>
              </w:rPr>
              <w:t>通过</w:t>
            </w:r>
            <w:r>
              <w:rPr>
                <w:rFonts w:ascii="Times New Roman" w:cs="Times New Roman" w:hAnsi="Times New Roman" w:hint="eastAsia"/>
                <w:sz w:val="18"/>
                <w:szCs w:val="18"/>
                <w:lang w:eastAsia="zh-CN"/>
              </w:rPr>
              <w:t>纸介质或磁介质报送</w:t>
            </w:r>
            <w:r>
              <w:rPr>
                <w:rFonts w:ascii="Times New Roman" w:cs="Times New Roman" w:hAnsi="Times New Roman"/>
                <w:sz w:val="18"/>
                <w:szCs w:val="18"/>
                <w:lang w:eastAsia="zh-CN"/>
              </w:rPr>
              <w:t>，</w:t>
            </w:r>
            <w:r>
              <w:rPr>
                <w:rFonts w:ascii="Times New Roman" w:cs="Times New Roman" w:hAnsi="Times New Roman"/>
                <w:sz w:val="18"/>
                <w:szCs w:val="18"/>
              </w:rPr>
              <w:t>市县</w:t>
            </w:r>
            <w:r>
              <w:rPr>
                <w:rFonts w:ascii="Times New Roman" w:cs="Times New Roman" w:hAnsi="Times New Roman" w:hint="eastAsia"/>
                <w:sz w:val="18"/>
                <w:szCs w:val="18"/>
                <w:lang w:eastAsia="zh-CN"/>
              </w:rPr>
              <w:t>人力资源社会保障</w:t>
            </w:r>
            <w:r>
              <w:rPr>
                <w:rFonts w:ascii="Times New Roman" w:cs="Times New Roman" w:hAnsi="Times New Roman"/>
                <w:sz w:val="18"/>
                <w:szCs w:val="18"/>
              </w:rPr>
              <w:t>部门</w:t>
            </w:r>
            <w:r>
              <w:rPr>
                <w:rFonts w:ascii="Times New Roman" w:cs="Times New Roman" w:hAnsi="Times New Roman" w:hint="eastAsia"/>
                <w:sz w:val="18"/>
                <w:szCs w:val="18"/>
                <w:lang w:eastAsia="zh-CN"/>
              </w:rPr>
              <w:t>每月</w:t>
            </w:r>
            <w:r>
              <w:rPr>
                <w:rFonts w:ascii="Times New Roman" w:cs="Times New Roman" w:hAnsi="Times New Roman" w:hint="eastAsia"/>
                <w:sz w:val="18"/>
                <w:szCs w:val="18"/>
                <w:lang w:val="en-US" w:eastAsia="zh-CN"/>
              </w:rPr>
              <w:t>25日前</w:t>
            </w:r>
            <w:r>
              <w:rPr>
                <w:rFonts w:ascii="Times New Roman" w:cs="Times New Roman" w:hAnsi="Times New Roman" w:hint="eastAsia"/>
                <w:sz w:val="18"/>
                <w:szCs w:val="18"/>
                <w:lang w:eastAsia="zh-CN"/>
              </w:rPr>
              <w:t>，通过系统</w:t>
            </w:r>
            <w:r>
              <w:rPr>
                <w:rFonts w:ascii="Times New Roman" w:cs="Times New Roman" w:hAnsi="Times New Roman"/>
                <w:sz w:val="18"/>
                <w:szCs w:val="18"/>
              </w:rPr>
              <w:t>填报</w:t>
            </w:r>
          </w:p>
        </w:tc>
        <w:tc>
          <w:tcPr>
            <w:tcW w:w="454" w:type="dxa"/>
            <w:vAlign w:val="center"/>
          </w:tcPr>
          <w:p>
            <w:pPr>
              <w:widowControl/>
              <w:rPr>
                <w:rFonts w:ascii="Times New Roman" w:cs="Times New Roman" w:hAnsi="Times New Roman"/>
                <w:sz w:val="18"/>
                <w:szCs w:val="18"/>
              </w:rPr>
            </w:pPr>
          </w:p>
        </w:tc>
      </w:tr>
    </w:tbl>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br w:type="page"/>
      </w:r>
    </w:p>
    <w:p>
      <w:pPr>
        <w:rPr>
          <w:rFonts w:ascii="Times New Roman" w:cs="Times New Roman" w:hAnsi="Times New Roman"/>
        </w:rPr>
      </w:pPr>
      <w:bookmarkStart w:id="23" w:name="_Toc20728"/>
      <w:bookmarkStart w:id="24" w:name="_Toc516169650"/>
      <w:bookmarkEnd w:id="0"/>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pStyle w:val="1"/>
        <w:spacing w:before="0" w:after="0" w:line="360" w:lineRule="auto"/>
        <w:jc w:val="center"/>
        <w:rPr>
          <w:rFonts w:ascii="Times New Roman" w:cs="Times New Roman" w:hAnsi="Times New Roman"/>
        </w:rPr>
      </w:pPr>
      <w:bookmarkStart w:id="25" w:name="_Toc1261371924"/>
      <w:bookmarkStart w:id="26" w:name="_Toc867568738"/>
      <w:bookmarkStart w:id="27" w:name="_Toc10247"/>
      <w:bookmarkStart w:id="28" w:name="_Toc600735639"/>
      <w:r>
        <w:rPr>
          <w:rFonts w:ascii="Times New Roman" w:cs="Times New Roman" w:hAnsi="Times New Roman"/>
        </w:rPr>
        <w:t>三、统计报表</w:t>
      </w:r>
      <w:bookmarkEnd w:id="23"/>
      <w:bookmarkEnd w:id="25"/>
      <w:bookmarkEnd w:id="26"/>
      <w:bookmarkEnd w:id="27"/>
      <w:bookmarkEnd w:id="28"/>
    </w:p>
    <w:p>
      <w:pPr>
        <w:widowControl/>
        <w:jc w:val="left"/>
        <w:rPr>
          <w:rFonts w:ascii="Times New Roman" w:cs="Times New Roman" w:hAnsi="Times New Roman"/>
        </w:rPr>
      </w:pPr>
      <w:r>
        <w:rPr>
          <w:rFonts w:ascii="Times New Roman" w:cs="Times New Roman" w:hAnsi="Times New Roman"/>
        </w:rPr>
        <w:br w:type="page"/>
      </w: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p>
    <w:p>
      <w:pPr>
        <w:pStyle w:val="2"/>
        <w:spacing w:before="0" w:after="0" w:line="240" w:lineRule="auto"/>
        <w:jc w:val="center"/>
        <w:rPr>
          <w:rFonts w:ascii="Times New Roman" w:cs="Times New Roman" w:hAnsi="Times New Roman"/>
        </w:rPr>
        <w:sectPr>
          <w:pgSz w:w="11906" w:h="16838"/>
          <w:pgMar w:top="1247" w:right="1474" w:bottom="1247" w:left="1474" w:header="851" w:footer="698" w:gutter="0"/>
          <w:pgNumType w:fmt="numberInDash"/>
          <w:docGrid w:type="lines" w:linePitch="312" w:charSpace="0"/>
        </w:sectPr>
      </w:pPr>
      <w:bookmarkStart w:id="29" w:name="_Toc9109"/>
      <w:bookmarkStart w:id="30" w:name="_Toc10285"/>
      <w:bookmarkStart w:id="31" w:name="_Toc901187222"/>
      <w:bookmarkStart w:id="32" w:name="_Toc1747301884"/>
      <w:bookmarkStart w:id="33" w:name="_Toc467221480"/>
      <w:r>
        <w:rPr>
          <w:rFonts w:ascii="Times New Roman" w:cs="Times New Roman" w:hAnsi="Times New Roman"/>
          <w:sz w:val="36"/>
          <w:szCs w:val="36"/>
        </w:rPr>
        <w:t>（一）基层统计报表</w:t>
      </w:r>
      <w:bookmarkEnd w:id="24"/>
      <w:bookmarkEnd w:id="29"/>
      <w:bookmarkEnd w:id="30"/>
      <w:bookmarkEnd w:id="31"/>
      <w:bookmarkEnd w:id="32"/>
      <w:bookmarkEnd w:id="33"/>
    </w:p>
    <w:p>
      <w:pPr>
        <w:pStyle w:val="3"/>
        <w:jc w:val="center"/>
        <w:rPr>
          <w:rFonts w:ascii="黑体" w:eastAsia="黑体" w:cs="黑体" w:hint="eastAsia"/>
          <w:b w:val="0"/>
          <w:bCs w:val="0"/>
          <w:sz w:val="28"/>
          <w:szCs w:val="28"/>
        </w:rPr>
      </w:pPr>
      <w:bookmarkStart w:id="34" w:name="_Toc1548047076"/>
      <w:bookmarkStart w:id="35" w:name="_Toc838977551"/>
      <w:bookmarkStart w:id="36" w:name="_Toc1551598826"/>
      <w:bookmarkStart w:id="37" w:name="_Toc20063"/>
      <w:bookmarkStart w:id="38" w:name="_Toc7845"/>
      <w:r>
        <w:rPr>
          <w:rFonts w:ascii="黑体" w:eastAsia="黑体" w:cs="黑体" w:hint="eastAsia"/>
          <w:b w:val="0"/>
          <w:bCs w:val="0"/>
          <w:sz w:val="28"/>
          <w:szCs w:val="28"/>
          <w:lang w:val="en-US" w:eastAsia="zh-CN"/>
        </w:rPr>
        <w:t>海南省农村劳动力转移就业情况统计</w:t>
      </w:r>
      <w:r>
        <w:rPr>
          <w:rFonts w:ascii="黑体" w:eastAsia="黑体" w:cs="黑体" w:hint="eastAsia"/>
          <w:b w:val="0"/>
          <w:bCs w:val="0"/>
          <w:sz w:val="28"/>
          <w:szCs w:val="28"/>
        </w:rPr>
        <w:t>表</w:t>
      </w:r>
      <w:bookmarkEnd w:id="34"/>
      <w:bookmarkEnd w:id="35"/>
      <w:bookmarkEnd w:id="36"/>
    </w:p>
    <w:tbl>
      <w:tblPr>
        <w:jc w:val="left"/>
        <w:tblInd w:w="93" w:type="dxa"/>
        <w:tblW w:w="1386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6723"/>
        <w:gridCol w:w="1205"/>
        <w:gridCol w:w="1598"/>
        <w:gridCol w:w="752"/>
        <w:gridCol w:w="1269"/>
        <w:gridCol w:w="2103"/>
        <w:gridCol w:w="210"/>
      </w:tblGrid>
      <w:tr>
        <w:trPr>
          <w:trHeight w:val="354"/>
        </w:trPr>
        <w:tc>
          <w:tcPr>
            <w:tcW w:w="13860" w:type="dxa"/>
            <w:gridSpan w:val="7"/>
            <w:tcBorders>
              <w:tl2br w:val="nil"/>
              <w:tr2bl w:val="nil"/>
            </w:tcBorders>
            <w:noWrap/>
            <w:vAlign w:val="center"/>
          </w:tcPr>
          <w:p>
            <w:pPr>
              <w:keepNext w:val="0"/>
              <w:keepLines w:val="0"/>
              <w:widowControl/>
              <w:suppressLineNumbers w:val="0"/>
              <w:jc w:val="left"/>
              <w:textAlignment w:val="center"/>
              <w:rPr>
                <w:rFonts w:ascii="宋体" w:eastAsia="宋体" w:cs="宋体"/>
                <w:i w:val="0"/>
                <w:color w:val="000000"/>
                <w:sz w:val="20"/>
                <w:szCs w:val="20"/>
                <w:u w:val="none"/>
                <w:lang w:val="en-US"/>
              </w:rPr>
            </w:pPr>
            <w:r>
              <w:rPr>
                <w:rFonts w:ascii="宋体" w:eastAsia="宋体" w:cs="宋体" w:hint="eastAsia"/>
                <w:i w:val="0"/>
                <w:color w:val="000000"/>
                <w:kern w:val="0"/>
                <w:sz w:val="20"/>
                <w:szCs w:val="20"/>
                <w:u w:val="none"/>
                <w:lang w:val="en-US" w:eastAsia="zh-CN"/>
              </w:rPr>
              <w:t xml:space="preserve">                                                                                                    表    号：RSN</w:t>
            </w:r>
            <w:r>
              <w:rPr>
                <w:rFonts w:ascii="宋体" w:cs="宋体" w:hint="eastAsia"/>
                <w:i w:val="0"/>
                <w:color w:val="000000"/>
                <w:kern w:val="0"/>
                <w:sz w:val="20"/>
                <w:szCs w:val="20"/>
                <w:u w:val="none"/>
                <w:lang w:val="en-US" w:eastAsia="zh-CN"/>
              </w:rPr>
              <w:t>J3</w:t>
            </w:r>
            <w:r>
              <w:rPr>
                <w:rFonts w:ascii="宋体" w:eastAsia="宋体" w:cs="宋体" w:hint="eastAsia"/>
                <w:i w:val="0"/>
                <w:color w:val="000000"/>
                <w:kern w:val="0"/>
                <w:sz w:val="20"/>
                <w:szCs w:val="20"/>
                <w:u w:val="none"/>
                <w:lang w:val="en-US" w:eastAsia="zh-CN"/>
              </w:rPr>
              <w:t>01</w:t>
            </w:r>
            <w:r>
              <w:rPr>
                <w:rFonts w:ascii="宋体" w:cs="宋体" w:hint="eastAsia"/>
                <w:i w:val="0"/>
                <w:color w:val="000000"/>
                <w:kern w:val="0"/>
                <w:sz w:val="20"/>
                <w:szCs w:val="20"/>
                <w:u w:val="none"/>
                <w:lang w:val="en-US" w:eastAsia="zh-CN"/>
              </w:rPr>
              <w:t>表</w:t>
            </w:r>
          </w:p>
        </w:tc>
      </w:tr>
      <w:tr>
        <w:trPr>
          <w:trHeight w:val="354"/>
        </w:trPr>
        <w:tc>
          <w:tcPr>
            <w:tcW w:w="13860" w:type="dxa"/>
            <w:gridSpan w:val="7"/>
            <w:tcBorders>
              <w:tl2br w:val="nil"/>
              <w:tr2bl w:val="nil"/>
            </w:tcBorders>
            <w:noWrap/>
            <w:vAlign w:val="center"/>
          </w:tcPr>
          <w:p>
            <w:pPr>
              <w:keepNext w:val="0"/>
              <w:keepLines w:val="0"/>
              <w:widowControl/>
              <w:suppressLineNumbers w:val="0"/>
              <w:tabs>
                <w:tab w:val="left" w:pos="13650"/>
              </w:tabs>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制定机关：</w:t>
            </w:r>
            <w:r>
              <w:rPr>
                <w:rFonts w:ascii="宋体" w:cs="宋体" w:hint="eastAsia"/>
                <w:i w:val="0"/>
                <w:color w:val="000000"/>
                <w:kern w:val="0"/>
                <w:sz w:val="20"/>
                <w:szCs w:val="20"/>
                <w:u w:val="none"/>
                <w:lang w:val="en-US" w:eastAsia="zh-CN"/>
              </w:rPr>
              <w:t>海南省人力资源和社会保障厅</w:t>
            </w:r>
          </w:p>
        </w:tc>
      </w:tr>
      <w:tr>
        <w:trPr>
          <w:trHeight w:val="354"/>
        </w:trPr>
        <w:tc>
          <w:tcPr>
            <w:tcW w:w="13860" w:type="dxa"/>
            <w:gridSpan w:val="7"/>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批准机关：</w:t>
            </w:r>
            <w:r>
              <w:rPr>
                <w:rFonts w:ascii="宋体" w:cs="宋体" w:hint="eastAsia"/>
                <w:i w:val="0"/>
                <w:color w:val="000000"/>
                <w:kern w:val="0"/>
                <w:sz w:val="20"/>
                <w:szCs w:val="20"/>
                <w:u w:val="none"/>
                <w:lang w:val="en-US" w:eastAsia="zh-CN"/>
              </w:rPr>
              <w:t>海南省统计局</w:t>
            </w:r>
          </w:p>
        </w:tc>
      </w:tr>
      <w:tr>
        <w:trPr>
          <w:trHeight w:val="354"/>
        </w:trPr>
        <w:tc>
          <w:tcPr>
            <w:tcW w:w="13860" w:type="dxa"/>
            <w:gridSpan w:val="7"/>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批准文号：</w:t>
            </w:r>
            <w:r>
              <w:rPr>
                <w:rFonts w:ascii="宋体" w:eastAsia="宋体" w:cs="宋体"/>
                <w:i w:val="0"/>
                <w:color w:val="000000"/>
                <w:kern w:val="0"/>
                <w:sz w:val="20"/>
                <w:szCs w:val="20"/>
                <w:u w:val="none"/>
                <w:lang w:val="en-US" w:eastAsia="zh-CN"/>
              </w:rPr>
              <w:t>琼统函</w:t>
            </w:r>
            <w:r>
              <w:rPr>
                <w:rFonts w:ascii="宋体" w:eastAsia="宋体" w:cs="宋体"/>
                <w:i w:val="0"/>
                <w:color w:val="000000"/>
                <w:kern w:val="0"/>
                <w:sz w:val="20"/>
                <w:szCs w:val="20"/>
                <w:u w:val="none"/>
                <w:lang w:val="en-US" w:eastAsia="zh-CN"/>
              </w:rPr>
              <w:t>〔</w:t>
            </w:r>
            <w:r>
              <w:rPr>
                <w:rFonts w:ascii="宋体" w:eastAsia="宋体" w:cs="宋体"/>
                <w:i w:val="0"/>
                <w:color w:val="000000"/>
                <w:kern w:val="0"/>
                <w:sz w:val="20"/>
                <w:szCs w:val="20"/>
                <w:u w:val="none"/>
                <w:lang w:val="en-US" w:eastAsia="zh-CN"/>
              </w:rPr>
              <w:t>2023</w:t>
            </w:r>
            <w:r>
              <w:rPr>
                <w:rFonts w:ascii="宋体" w:eastAsia="宋体" w:cs="宋体"/>
                <w:i w:val="0"/>
                <w:color w:val="000000"/>
                <w:kern w:val="0"/>
                <w:sz w:val="20"/>
                <w:szCs w:val="20"/>
                <w:u w:val="none"/>
                <w:lang w:val="en-US" w:eastAsia="zh-CN"/>
              </w:rPr>
              <w:t>〕</w:t>
            </w:r>
            <w:r>
              <w:rPr>
                <w:rFonts w:ascii="宋体" w:eastAsia="宋体" w:cs="宋体"/>
                <w:i w:val="0"/>
                <w:color w:val="000000"/>
                <w:kern w:val="0"/>
                <w:sz w:val="20"/>
                <w:szCs w:val="20"/>
                <w:u w:val="none"/>
                <w:lang w:val="en-US" w:eastAsia="zh-CN"/>
              </w:rPr>
              <w:t>4号</w:t>
            </w:r>
          </w:p>
        </w:tc>
      </w:tr>
      <w:tr>
        <w:trPr>
          <w:trHeight w:val="354"/>
        </w:trPr>
        <w:tc>
          <w:tcPr>
            <w:tcW w:w="13860" w:type="dxa"/>
            <w:gridSpan w:val="7"/>
            <w:tcBorders>
              <w:tl2br w:val="nil"/>
              <w:tr2bl w:val="nil"/>
            </w:tcBorders>
            <w:noWrap/>
            <w:vAlign w:val="center"/>
          </w:tcPr>
          <w:p>
            <w:pPr>
              <w:keepNext w:val="0"/>
              <w:keepLines w:val="0"/>
              <w:widowControl/>
              <w:suppressLineNumbers w:val="0"/>
              <w:jc w:val="left"/>
              <w:textAlignment w:val="center"/>
              <w:rPr>
                <w:rFonts w:ascii="宋体" w:eastAsia="宋体" w:cs="宋体"/>
                <w:i w:val="0"/>
                <w:color w:val="000000"/>
                <w:sz w:val="20"/>
                <w:szCs w:val="20"/>
                <w:u w:val="none"/>
              </w:rPr>
            </w:pPr>
            <w:r>
              <w:rPr>
                <w:rFonts w:ascii="宋体" w:eastAsia="宋体" w:cs="宋体" w:hint="eastAsia"/>
                <w:i w:val="0"/>
                <w:color w:val="000000"/>
                <w:kern w:val="0"/>
                <w:sz w:val="20"/>
                <w:szCs w:val="20"/>
                <w:u w:val="none"/>
                <w:lang w:val="en-US" w:eastAsia="zh-CN"/>
              </w:rPr>
              <w:t xml:space="preserve">                                                                                                    有效期至：</w:t>
            </w:r>
            <w:r>
              <w:rPr>
                <w:rFonts w:ascii="宋体" w:cs="宋体"/>
                <w:i w:val="0"/>
                <w:color w:val="000000"/>
                <w:kern w:val="0"/>
                <w:sz w:val="20"/>
                <w:szCs w:val="20"/>
                <w:u w:val="none"/>
                <w:lang w:eastAsia="zh-CN"/>
              </w:rPr>
              <w:t>2026年2月</w:t>
            </w:r>
          </w:p>
        </w:tc>
      </w:tr>
      <w:tr>
        <w:trPr>
          <w:trHeight w:val="532"/>
        </w:trPr>
        <w:tc>
          <w:tcPr>
            <w:tcW w:w="13860" w:type="dxa"/>
            <w:gridSpan w:val="7"/>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填报单位（盖章）：                                        年     月                                 计量单位：人</w:t>
            </w:r>
          </w:p>
        </w:tc>
      </w:tr>
      <w:tr>
        <w:trPr>
          <w:trHeight w:val="2777"/>
          <w:gridAfter w:val="1"/>
          <w:wAfter w:w="210" w:type="dxa"/>
        </w:trPr>
        <w:tc>
          <w:tcPr>
            <w:tcW w:w="13650" w:type="dxa"/>
            <w:gridSpan w:val="6"/>
            <w:tcBorders>
              <w:tl2br w:val="nil"/>
              <w:tr2bl w:val="nil"/>
            </w:tcBorders>
            <w:noWrap/>
            <w:vAlign w:val="center"/>
          </w:tcPr>
          <w:tbl>
            <w:tblPr>
              <w:jc w:val="left"/>
              <w:tblInd w:w="-15" w:type="dxa"/>
              <w:tblW w:w="13520"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352"/>
              <w:gridCol w:w="1352"/>
              <w:gridCol w:w="1352"/>
              <w:gridCol w:w="1352"/>
              <w:gridCol w:w="1352"/>
              <w:gridCol w:w="1352"/>
              <w:gridCol w:w="1352"/>
              <w:gridCol w:w="1352"/>
              <w:gridCol w:w="1352"/>
              <w:gridCol w:w="1352"/>
            </w:tblGrid>
            <w:tr>
              <w:trPr>
                <w:trHeight w:val="298"/>
              </w:trPr>
              <w:tc>
                <w:tcPr>
                  <w:tcW w:w="1352" w:type="dxa"/>
                  <w:vMerge w:val="restart"/>
                  <w:tcBorders>
                    <w:top w:val="single" w:sz="4" w:space="0" w:color="000000"/>
                    <w:left w:val="nil"/>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auto"/>
                      <w:sz w:val="20"/>
                      <w:szCs w:val="20"/>
                      <w:u w:val="none"/>
                    </w:rPr>
                  </w:pPr>
                  <w:r>
                    <w:rPr>
                      <w:rFonts w:ascii="宋体" w:eastAsia="宋体" w:cs="宋体" w:hint="eastAsia"/>
                      <w:i w:val="0"/>
                      <w:color w:val="auto"/>
                      <w:kern w:val="0"/>
                      <w:sz w:val="20"/>
                      <w:szCs w:val="20"/>
                      <w:u w:val="none"/>
                      <w:lang w:val="en-US" w:eastAsia="zh-CN"/>
                    </w:rPr>
                    <w:t>年初本地农村劳动力人数</w:t>
                  </w:r>
                </w:p>
              </w:tc>
              <w:tc>
                <w:tcPr>
                  <w:tcW w:w="1352" w:type="dxa"/>
                  <w:vMerge w:val="restart"/>
                  <w:tcBorders>
                    <w:top w:val="single" w:sz="4" w:space="0" w:color="000000"/>
                    <w:left w:val="single" w:sz="4" w:space="0" w:color="000000"/>
                    <w:bottom w:val="single" w:sz="4" w:space="0" w:color="000000"/>
                    <w:righ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auto"/>
                      <w:sz w:val="20"/>
                      <w:szCs w:val="20"/>
                      <w:u w:val="none"/>
                    </w:rPr>
                  </w:pPr>
                  <w:r>
                    <w:rPr>
                      <w:rFonts w:ascii="宋体" w:eastAsia="宋体" w:cs="宋体" w:hint="eastAsia"/>
                      <w:i w:val="0"/>
                      <w:color w:val="auto"/>
                      <w:kern w:val="0"/>
                      <w:sz w:val="20"/>
                      <w:szCs w:val="20"/>
                      <w:u w:val="none"/>
                      <w:lang w:val="en-US" w:eastAsia="zh-CN"/>
                    </w:rPr>
                    <w:t>年初至报告期转移就业人数</w:t>
                  </w:r>
                </w:p>
              </w:tc>
              <w:tc>
                <w:tcPr>
                  <w:tcW w:w="1352" w:type="dxa"/>
                  <w:tcBorders>
                    <w:top w:val="single" w:sz="4" w:space="0" w:color="000000"/>
                    <w:left w:val="nil"/>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p>
              </w:tc>
              <w:tc>
                <w:tcPr>
                  <w:tcW w:w="40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分就业地点人数</w:t>
                  </w:r>
                </w:p>
              </w:tc>
              <w:tc>
                <w:tcPr>
                  <w:tcW w:w="5408" w:type="dxa"/>
                  <w:gridSpan w:val="4"/>
                  <w:tcBorders>
                    <w:top w:val="single" w:sz="4" w:space="0" w:color="000000"/>
                    <w:left w:val="single" w:sz="4" w:space="0" w:color="000000"/>
                    <w:bottom w:val="single" w:sz="4" w:space="0" w:color="000000"/>
                    <w:right w:val="nil"/>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分就业类型人数</w:t>
                  </w:r>
                </w:p>
              </w:tc>
            </w:tr>
            <w:tr>
              <w:trPr>
                <w:trHeight w:val="298"/>
              </w:trPr>
              <w:tc>
                <w:tcPr>
                  <w:tcW w:w="1352" w:type="dxa"/>
                  <w:vMerge/>
                  <w:tcBorders>
                    <w:top w:val="single" w:sz="4" w:space="0" w:color="000000"/>
                    <w:left w:val="nil"/>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352" w:type="dxa"/>
                  <w:vMerge w:val="restart"/>
                  <w:tcBorders>
                    <w:top w:val="single" w:sz="4" w:space="0" w:color="000000"/>
                    <w:left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女性</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省内就业</w:t>
                  </w:r>
                </w:p>
              </w:tc>
              <w:tc>
                <w:tcPr>
                  <w:tcW w:w="1352" w:type="dxa"/>
                  <w:vMerge w:val="restart"/>
                  <w:tcBorders>
                    <w:top w:val="single" w:sz="4" w:space="0" w:color="000000"/>
                    <w:left w:val="single" w:sz="4" w:space="0" w:color="000000"/>
                    <w:bottom w:val="single" w:sz="4" w:space="0" w:color="000000"/>
                    <w:righ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省外就业</w:t>
                  </w:r>
                </w:p>
              </w:tc>
              <w:tc>
                <w:tcPr>
                  <w:tcW w:w="1352" w:type="dxa"/>
                  <w:tcBorders>
                    <w:top w:val="single" w:sz="4" w:space="0" w:color="000000"/>
                    <w:left w:val="nil"/>
                    <w:bottom w:val="single" w:sz="4" w:space="0" w:color="000000"/>
                    <w:right w:val="single" w:sz="4" w:space="0" w:color="000000"/>
                  </w:tcBorders>
                  <w:shd w:val="clear" w:color="auto" w:fill="auto"/>
                </w:tcPr>
                <w:p>
                  <w:pPr>
                    <w:jc w:val="center"/>
                    <w:rPr>
                      <w:rFonts w:ascii="宋体" w:eastAsia="宋体" w:cs="宋体" w:hint="eastAsia"/>
                      <w:b/>
                      <w:i w:val="0"/>
                      <w:color w:val="333333"/>
                      <w:sz w:val="20"/>
                      <w:szCs w:val="20"/>
                      <w:u w:val="none"/>
                    </w:rPr>
                  </w:pP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单位就业</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公益性岗位安置</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自主创业</w:t>
                  </w:r>
                </w:p>
              </w:tc>
              <w:tc>
                <w:tcPr>
                  <w:tcW w:w="1352" w:type="dxa"/>
                  <w:vMerge w:val="restart"/>
                  <w:tcBorders>
                    <w:top w:val="single" w:sz="4" w:space="0" w:color="000000"/>
                    <w:left w:val="single" w:sz="4" w:space="0" w:color="000000"/>
                    <w:bottom w:val="single" w:sz="4" w:space="0" w:color="000000"/>
                    <w:righ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灵活就业</w:t>
                  </w:r>
                </w:p>
              </w:tc>
            </w:tr>
            <w:tr>
              <w:trPr>
                <w:trHeight w:val="353"/>
              </w:trPr>
              <w:tc>
                <w:tcPr>
                  <w:tcW w:w="1352" w:type="dxa"/>
                  <w:vMerge/>
                  <w:tcBorders>
                    <w:top w:val="single" w:sz="4" w:space="0" w:color="000000"/>
                    <w:left w:val="nil"/>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352" w:type="dxa"/>
                  <w:vMerge/>
                  <w:tcBorders>
                    <w:left w:val="single" w:sz="4" w:space="0" w:color="000000"/>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nil"/>
                  </w:tcBorders>
                  <w:shd w:val="clear" w:color="auto" w:fill="auto"/>
                  <w:vAlign w:val="center"/>
                </w:tc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广东就业</w:t>
                  </w: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352" w:type="dxa"/>
                  <w:vMerge/>
                  <w:tcBorders>
                    <w:top w:val="single" w:sz="4" w:space="0" w:color="000000"/>
                    <w:left w:val="single" w:sz="4" w:space="0" w:color="000000"/>
                    <w:bottom w:val="single" w:sz="4" w:space="0" w:color="000000"/>
                    <w:right w:val="nil"/>
                  </w:tcBorders>
                  <w:shd w:val="clear" w:color="auto" w:fill="auto"/>
                  <w:vAlign w:val="center"/>
                </w:tcPr>
                <w:p/>
              </w:tc>
            </w:tr>
            <w:tr>
              <w:trPr>
                <w:trHeight w:val="298"/>
              </w:trPr>
              <w:tc>
                <w:tcPr>
                  <w:tcW w:w="1352" w:type="dxa"/>
                  <w:tcBorders>
                    <w:top w:val="single" w:sz="4" w:space="0" w:color="000000"/>
                    <w:left w:val="nil"/>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3</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4</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5</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7</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8</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9</w:t>
                  </w:r>
                </w:p>
              </w:tc>
              <w:tc>
                <w:tcPr>
                  <w:tcW w:w="1352" w:type="dxa"/>
                  <w:tcBorders>
                    <w:top w:val="single" w:sz="4" w:space="0" w:color="000000"/>
                    <w:left w:val="single" w:sz="4" w:space="0" w:color="000000"/>
                    <w:bottom w:val="single" w:sz="4" w:space="0" w:color="000000"/>
                    <w:righ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10</w:t>
                  </w:r>
                </w:p>
              </w:tc>
            </w:tr>
            <w:tr>
              <w:trPr>
                <w:trHeight w:val="307"/>
              </w:trPr>
              <w:tc>
                <w:tcPr>
                  <w:tcW w:w="1352" w:type="dxa"/>
                  <w:tcBorders>
                    <w:top w:val="single" w:sz="4" w:space="0" w:color="000000"/>
                    <w:left w:val="nil"/>
                    <w:bottom w:val="single" w:sz="4" w:space="0" w:color="000000"/>
                    <w:right w:val="single" w:sz="4" w:space="0" w:color="000000"/>
                  </w:tcBorders>
                  <w:shd w:val="clear" w:color="auto" w:fill="auto"/>
                  <w:vAlign w:val="center"/>
                </w:tcPr>
                <w:p>
                  <w:pPr>
                    <w:jc w:val="both"/>
                    <w:rPr>
                      <w:rFonts w:ascii="宋体" w:eastAsia="宋体" w:cs="宋体" w:hint="eastAsia"/>
                      <w:i w:val="0"/>
                      <w:color w:val="000000"/>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cs="宋体" w:hint="eastAsia"/>
                      <w:i w:val="0"/>
                      <w:color w:val="333333"/>
                      <w:sz w:val="20"/>
                      <w:szCs w:val="20"/>
                      <w:u w:val="none"/>
                    </w:rPr>
                  </w:pPr>
                </w:p>
              </w:tc>
              <w:tc>
                <w:tcPr>
                  <w:tcW w:w="1352" w:type="dxa"/>
                  <w:tcBorders>
                    <w:top w:val="single" w:sz="4" w:space="0" w:color="000000"/>
                    <w:left w:val="single" w:sz="4" w:space="0" w:color="000000"/>
                    <w:bottom w:val="single" w:sz="4" w:space="0" w:color="000000"/>
                    <w:right w:val="nil"/>
                  </w:tcBorders>
                  <w:shd w:val="clear" w:color="auto" w:fill="auto"/>
                  <w:noWrap/>
                  <w:vAlign w:val="center"/>
                </w:tcPr>
                <w:p>
                  <w:pPr>
                    <w:rPr>
                      <w:rFonts w:ascii="宋体" w:eastAsia="宋体" w:cs="宋体" w:hint="eastAsia"/>
                      <w:i w:val="0"/>
                      <w:color w:val="000000"/>
                      <w:sz w:val="22"/>
                      <w:szCs w:val="22"/>
                      <w:u w:val="none"/>
                    </w:rPr>
                  </w:pPr>
                </w:p>
              </w:tc>
            </w:tr>
          </w:tbl>
          <w:p>
            <w:pPr>
              <w:keepNext w:val="0"/>
              <w:keepLines w:val="0"/>
              <w:widowControl/>
              <w:suppressLineNumbers w:val="0"/>
              <w:ind w:firstLine="0"/>
              <w:jc w:val="both"/>
              <w:textAlignment w:val="center"/>
              <w:rPr>
                <w:rFonts w:ascii="宋体" w:eastAsia="宋体" w:cs="宋体" w:hint="eastAsia"/>
                <w:i w:val="0"/>
                <w:color w:val="000000"/>
                <w:kern w:val="0"/>
                <w:sz w:val="22"/>
                <w:szCs w:val="22"/>
                <w:u w:val="none"/>
                <w:lang w:val="en-US" w:eastAsia="zh-CN"/>
              </w:rPr>
            </w:pPr>
          </w:p>
          <w:p>
            <w:pPr>
              <w:keepNext w:val="0"/>
              <w:keepLines w:val="0"/>
              <w:widowControl/>
              <w:suppressLineNumbers w:val="0"/>
              <w:ind w:firstLineChars="50" w:firstLine="110"/>
              <w:jc w:val="both"/>
              <w:textAlignment w:val="center"/>
              <w:rPr>
                <w:rFonts w:ascii="宋体" w:eastAsia="宋体" w:cs="宋体"/>
                <w:i w:val="0"/>
                <w:color w:val="000000"/>
                <w:sz w:val="22"/>
                <w:szCs w:val="22"/>
                <w:u w:val="none"/>
                <w:lang w:val="en-US"/>
              </w:rPr>
            </w:pPr>
            <w:r>
              <w:rPr>
                <w:rFonts w:ascii="宋体" w:eastAsia="宋体" w:cs="宋体" w:hint="eastAsia"/>
                <w:i w:val="0"/>
                <w:color w:val="000000"/>
                <w:kern w:val="0"/>
                <w:sz w:val="22"/>
                <w:szCs w:val="22"/>
                <w:u w:val="none"/>
                <w:lang w:val="en-US" w:eastAsia="zh-CN"/>
              </w:rPr>
              <w:t xml:space="preserve">单位负责人（签字）：                             填报人（签字）：                         填报时间：   </w:t>
            </w:r>
            <w:r>
              <w:rPr>
                <w:rFonts w:ascii="宋体" w:cs="宋体" w:hint="eastAsia"/>
                <w:i w:val="0"/>
                <w:color w:val="000000"/>
                <w:kern w:val="0"/>
                <w:sz w:val="22"/>
                <w:szCs w:val="22"/>
                <w:u w:val="none"/>
                <w:lang w:val="en-US" w:eastAsia="zh-CN"/>
              </w:rPr>
              <w:t xml:space="preserve">  </w:t>
            </w:r>
            <w:r>
              <w:rPr>
                <w:rFonts w:ascii="宋体" w:eastAsia="宋体" w:cs="宋体" w:hint="eastAsia"/>
                <w:i w:val="0"/>
                <w:color w:val="000000"/>
                <w:kern w:val="0"/>
                <w:sz w:val="22"/>
                <w:szCs w:val="22"/>
                <w:u w:val="none"/>
                <w:lang w:val="en-US" w:eastAsia="zh-CN"/>
              </w:rPr>
              <w:t xml:space="preserve"> 年 </w:t>
            </w:r>
            <w:r>
              <w:rPr>
                <w:rFonts w:ascii="宋体" w:cs="宋体" w:hint="eastAsia"/>
                <w:i w:val="0"/>
                <w:color w:val="000000"/>
                <w:kern w:val="0"/>
                <w:sz w:val="22"/>
                <w:szCs w:val="22"/>
                <w:u w:val="none"/>
                <w:lang w:val="en-US" w:eastAsia="zh-CN"/>
              </w:rPr>
              <w:t xml:space="preserve">  </w:t>
            </w:r>
            <w:r>
              <w:rPr>
                <w:rFonts w:ascii="宋体" w:eastAsia="宋体" w:cs="宋体" w:hint="eastAsia"/>
                <w:i w:val="0"/>
                <w:color w:val="000000"/>
                <w:kern w:val="0"/>
                <w:sz w:val="22"/>
                <w:szCs w:val="22"/>
                <w:u w:val="none"/>
                <w:lang w:val="en-US" w:eastAsia="zh-CN"/>
              </w:rPr>
              <w:t xml:space="preserve"> 月  </w:t>
            </w:r>
            <w:r>
              <w:rPr>
                <w:rFonts w:ascii="宋体" w:cs="宋体" w:hint="eastAsia"/>
                <w:i w:val="0"/>
                <w:color w:val="000000"/>
                <w:kern w:val="0"/>
                <w:sz w:val="22"/>
                <w:szCs w:val="22"/>
                <w:u w:val="none"/>
                <w:lang w:val="en-US" w:eastAsia="zh-CN"/>
              </w:rPr>
              <w:t xml:space="preserve">  </w:t>
            </w:r>
            <w:r>
              <w:rPr>
                <w:rFonts w:ascii="宋体" w:eastAsia="宋体" w:cs="宋体" w:hint="eastAsia"/>
                <w:i w:val="0"/>
                <w:color w:val="000000"/>
                <w:kern w:val="0"/>
                <w:sz w:val="22"/>
                <w:szCs w:val="22"/>
                <w:u w:val="none"/>
                <w:lang w:val="en-US" w:eastAsia="zh-CN"/>
              </w:rPr>
              <w:t>日</w:t>
            </w:r>
            <w:r>
              <w:rPr>
                <w:rFonts w:ascii="宋体" w:cs="宋体" w:hint="eastAsia"/>
                <w:i w:val="0"/>
                <w:color w:val="000000"/>
                <w:kern w:val="0"/>
                <w:sz w:val="22"/>
                <w:szCs w:val="22"/>
                <w:u w:val="none"/>
                <w:lang w:val="en-US" w:eastAsia="zh-CN"/>
              </w:rPr>
              <w:t xml:space="preserve"> </w:t>
            </w:r>
          </w:p>
        </w:tc>
      </w:tr>
      <w:tr>
        <w:trPr>
          <w:trHeight w:val="466"/>
          <w:gridAfter w:val="1"/>
          <w:wAfter w:w="210" w:type="dxa"/>
        </w:trPr>
        <w:tc>
          <w:tcPr>
            <w:tcW w:w="6723" w:type="dxa"/>
            <w:tcBorders>
              <w:tl2br w:val="nil"/>
              <w:tr2bl w:val="nil"/>
            </w:tcBorders>
            <w:noWrap/>
            <w:vAlign w:val="center"/>
          </w:tcPr>
          <w:p>
            <w:pPr>
              <w:keepNext w:val="0"/>
              <w:keepLines w:val="0"/>
              <w:widowControl/>
              <w:suppressLineNumbers w:val="0"/>
              <w:jc w:val="both"/>
              <w:textAlignment w:val="center"/>
              <w:rPr>
                <w:rFonts w:ascii="宋体" w:eastAsia="宋体" w:cs="宋体" w:hint="eastAsia"/>
                <w:i w:val="0"/>
                <w:color w:val="000000"/>
                <w:sz w:val="22"/>
                <w:szCs w:val="22"/>
                <w:u w:val="none"/>
              </w:rPr>
            </w:pPr>
            <w:r>
              <w:rPr>
                <w:rFonts w:ascii="宋体" w:eastAsia="宋体" w:cs="宋体" w:hint="eastAsia"/>
                <w:i w:val="0"/>
                <w:color w:val="000000"/>
                <w:kern w:val="0"/>
                <w:sz w:val="22"/>
                <w:szCs w:val="22"/>
                <w:u w:val="none"/>
                <w:lang w:val="en-US" w:eastAsia="zh-CN"/>
              </w:rPr>
              <w:t xml:space="preserve"> 人社部门审核意见（签章）：</w:t>
            </w:r>
          </w:p>
        </w:tc>
        <w:tc>
          <w:tcPr>
            <w:tcW w:w="1205" w:type="dxa"/>
            <w:tcBorders>
              <w:tl2br w:val="nil"/>
              <w:tr2bl w:val="nil"/>
            </w:tcBorders>
            <w:noWrap/>
            <w:vAlign w:val="center"/>
          </w:tcPr>
          <w:p>
            <w:pPr>
              <w:jc w:val="both"/>
              <w:rPr>
                <w:rFonts w:ascii="宋体" w:eastAsia="宋体" w:cs="宋体" w:hint="eastAsia"/>
                <w:i w:val="0"/>
                <w:color w:val="000000"/>
                <w:sz w:val="22"/>
                <w:szCs w:val="22"/>
                <w:u w:val="none"/>
              </w:rPr>
            </w:pPr>
          </w:p>
        </w:tc>
        <w:tc>
          <w:tcPr>
            <w:tcW w:w="1598" w:type="dxa"/>
            <w:tcBorders>
              <w:tl2br w:val="nil"/>
              <w:tr2bl w:val="nil"/>
            </w:tcBorders>
            <w:noWrap/>
            <w:vAlign w:val="center"/>
          </w:tcPr>
          <w:p>
            <w:pPr>
              <w:rPr>
                <w:rFonts w:ascii="宋体" w:eastAsia="宋体" w:cs="宋体" w:hint="eastAsia"/>
                <w:i w:val="0"/>
                <w:color w:val="000000"/>
                <w:sz w:val="22"/>
                <w:szCs w:val="22"/>
                <w:u w:val="none"/>
              </w:rPr>
            </w:pPr>
          </w:p>
        </w:tc>
        <w:tc>
          <w:tcPr>
            <w:tcW w:w="752" w:type="dxa"/>
            <w:tcBorders>
              <w:tl2br w:val="nil"/>
              <w:tr2bl w:val="nil"/>
            </w:tcBorders>
            <w:noWrap/>
            <w:vAlign w:val="center"/>
          </w:tcPr>
          <w:p>
            <w:pPr>
              <w:rPr>
                <w:rFonts w:ascii="宋体" w:eastAsia="宋体" w:cs="宋体" w:hint="eastAsia"/>
                <w:i w:val="0"/>
                <w:color w:val="000000"/>
                <w:sz w:val="22"/>
                <w:szCs w:val="22"/>
                <w:u w:val="none"/>
              </w:rPr>
            </w:pPr>
          </w:p>
        </w:tc>
        <w:tc>
          <w:tcPr>
            <w:tcW w:w="1269" w:type="dxa"/>
            <w:tcBorders>
              <w:tl2br w:val="nil"/>
              <w:tr2bl w:val="nil"/>
            </w:tcBorders>
            <w:noWrap/>
            <w:vAlign w:val="center"/>
          </w:tcPr>
          <w:p>
            <w:pPr>
              <w:rPr>
                <w:rFonts w:ascii="宋体" w:eastAsia="宋体" w:cs="宋体" w:hint="eastAsia"/>
                <w:i w:val="0"/>
                <w:color w:val="000000"/>
                <w:sz w:val="22"/>
                <w:szCs w:val="22"/>
                <w:u w:val="none"/>
              </w:rPr>
            </w:pPr>
          </w:p>
        </w:tc>
        <w:tc>
          <w:tcPr>
            <w:tcW w:w="2103" w:type="dxa"/>
            <w:tcBorders>
              <w:tl2br w:val="nil"/>
              <w:tr2bl w:val="nil"/>
            </w:tcBorders>
            <w:noWrap/>
            <w:vAlign w:val="center"/>
          </w:tcPr>
          <w:p>
            <w:pPr>
              <w:rPr>
                <w:rFonts w:ascii="宋体" w:eastAsia="宋体" w:cs="宋体" w:hint="eastAsia"/>
                <w:i w:val="0"/>
                <w:color w:val="000000"/>
                <w:sz w:val="22"/>
                <w:szCs w:val="22"/>
                <w:u w:val="none"/>
              </w:rPr>
            </w:pPr>
          </w:p>
        </w:tc>
      </w:tr>
    </w:tbl>
    <w:p>
      <w:pPr>
        <w:rPr>
          <w:rFonts w:ascii="Times New Roman" w:cs="Times New Roman" w:hAnsi="Times New Roman"/>
        </w:rPr>
      </w:pPr>
    </w:p>
    <w:p>
      <w:pPr>
        <w:ind w:left="0" w:firstLine="0"/>
        <w:jc w:val="left"/>
        <w:rPr>
          <w:rFonts w:ascii="Times New Roman" w:cs="Times New Roman" w:hAnsi="Times New Roman" w:hint="eastAsia"/>
          <w:sz w:val="18"/>
          <w:szCs w:val="18"/>
        </w:rPr>
      </w:pPr>
      <w:r>
        <w:rPr>
          <w:rFonts w:ascii="Times New Roman" w:cs="Times New Roman" w:hAnsi="Times New Roman"/>
          <w:sz w:val="18"/>
          <w:szCs w:val="18"/>
        </w:rPr>
        <w:t>填报说明：1. 本表为</w:t>
      </w:r>
      <w:r>
        <w:rPr>
          <w:rFonts w:ascii="Times New Roman" w:cs="Times New Roman" w:hAnsi="Times New Roman" w:hint="eastAsia"/>
          <w:sz w:val="18"/>
          <w:szCs w:val="18"/>
          <w:lang w:eastAsia="zh-CN"/>
        </w:rPr>
        <w:t>月</w:t>
      </w:r>
      <w:r>
        <w:rPr>
          <w:rFonts w:ascii="Times New Roman" w:cs="Times New Roman" w:hAnsi="Times New Roman"/>
          <w:sz w:val="18"/>
          <w:szCs w:val="18"/>
        </w:rPr>
        <w:t>报表，</w:t>
      </w:r>
      <w:r>
        <w:rPr>
          <w:rFonts w:ascii="Times New Roman" w:cs="Times New Roman" w:hAnsi="Times New Roman" w:hint="eastAsia"/>
          <w:sz w:val="18"/>
          <w:szCs w:val="18"/>
        </w:rPr>
        <w:t>社区居委会和村委会</w:t>
      </w:r>
      <w:r>
        <w:rPr>
          <w:rFonts w:ascii="Times New Roman" w:cs="Times New Roman" w:hAnsi="Times New Roman" w:hint="eastAsia"/>
          <w:sz w:val="18"/>
          <w:szCs w:val="18"/>
          <w:highlight w:val="auto"/>
        </w:rPr>
        <w:t>使用村级行政记录和走访调研等方式收集</w:t>
      </w:r>
      <w:r>
        <w:rPr>
          <w:rFonts w:ascii="Times New Roman" w:cs="Times New Roman" w:hAnsi="Times New Roman" w:hint="eastAsia"/>
          <w:sz w:val="18"/>
          <w:szCs w:val="18"/>
          <w:lang w:eastAsia="zh-CN"/>
        </w:rPr>
        <w:t>后</w:t>
      </w:r>
      <w:r>
        <w:rPr>
          <w:rFonts w:ascii="Times New Roman" w:cs="Times New Roman" w:hAnsi="Times New Roman"/>
          <w:sz w:val="18"/>
          <w:szCs w:val="18"/>
        </w:rPr>
        <w:t>填报。</w:t>
      </w:r>
    </w:p>
    <w:p>
      <w:pPr>
        <w:ind w:leftChars="425" w:left="893"/>
        <w:jc w:val="left"/>
        <w:rPr>
          <w:rFonts w:ascii="Times New Roman" w:cs="Times New Roman" w:hAnsi="Times New Roman" w:hint="eastAsia"/>
          <w:sz w:val="18"/>
          <w:szCs w:val="18"/>
        </w:rPr>
      </w:pPr>
      <w:r>
        <w:rPr>
          <w:rFonts w:ascii="Times New Roman" w:cs="Times New Roman" w:hAnsi="Times New Roman" w:hint="eastAsia"/>
          <w:sz w:val="18"/>
          <w:szCs w:val="18"/>
          <w:lang w:val="en-US" w:eastAsia="zh-CN"/>
        </w:rPr>
        <w:t>2</w:t>
      </w:r>
      <w:r>
        <w:rPr>
          <w:rFonts w:ascii="Times New Roman" w:cs="Times New Roman" w:hAnsi="Times New Roman"/>
          <w:sz w:val="18"/>
          <w:szCs w:val="18"/>
        </w:rPr>
        <w:t xml:space="preserve">. </w:t>
      </w:r>
      <w:r>
        <w:rPr>
          <w:rFonts w:ascii="Times New Roman" w:cs="Times New Roman" w:hAnsi="Times New Roman"/>
          <w:sz w:val="18"/>
          <w:szCs w:val="18"/>
          <w:lang w:val="en-US" w:eastAsia="zh-CN"/>
        </w:rPr>
        <w:t>统计</w:t>
      </w:r>
      <w:r>
        <w:rPr>
          <w:rFonts w:ascii="Times New Roman" w:cs="Times New Roman" w:hAnsi="Times New Roman"/>
          <w:sz w:val="18"/>
          <w:szCs w:val="18"/>
          <w:lang w:eastAsia="zh-CN"/>
        </w:rPr>
        <w:t>报告期</w:t>
      </w:r>
      <w:r>
        <w:rPr>
          <w:rFonts w:ascii="Times New Roman" w:cs="Times New Roman" w:hAnsi="Times New Roman" w:hint="eastAsia"/>
          <w:sz w:val="18"/>
          <w:szCs w:val="18"/>
          <w:lang w:val="en-US" w:eastAsia="zh-CN"/>
        </w:rPr>
        <w:t>为</w:t>
      </w:r>
      <w:r>
        <w:rPr>
          <w:rFonts w:ascii="Times New Roman" w:cs="Times New Roman" w:hAnsi="Times New Roman"/>
          <w:sz w:val="18"/>
          <w:szCs w:val="18"/>
          <w:lang w:val="en-US" w:eastAsia="zh-CN"/>
        </w:rPr>
        <w:t>上年12月21日至报告期末20日</w:t>
      </w:r>
      <w:r>
        <w:rPr>
          <w:rFonts w:ascii="Times New Roman" w:cs="Times New Roman" w:hAnsi="Times New Roman"/>
          <w:sz w:val="18"/>
          <w:szCs w:val="18"/>
          <w:lang w:eastAsia="zh-CN"/>
        </w:rPr>
        <w:t>，</w:t>
      </w:r>
      <w:r>
        <w:rPr>
          <w:rFonts w:ascii="Times New Roman" w:cs="Times New Roman" w:hAnsi="Times New Roman" w:hint="eastAsia"/>
          <w:sz w:val="18"/>
          <w:szCs w:val="18"/>
        </w:rPr>
        <w:t>“年初本地农村劳动力人数”是</w:t>
      </w:r>
      <w:r>
        <w:rPr>
          <w:rFonts w:ascii="Times New Roman" w:cs="Times New Roman" w:hAnsi="Times New Roman"/>
          <w:sz w:val="18"/>
          <w:szCs w:val="18"/>
        </w:rPr>
        <w:t>指</w:t>
      </w:r>
      <w:r>
        <w:rPr>
          <w:rFonts w:ascii="Times New Roman" w:cs="Times New Roman" w:hAnsi="Times New Roman" w:hint="eastAsia"/>
          <w:sz w:val="18"/>
          <w:szCs w:val="18"/>
        </w:rPr>
        <w:t>上年12月21日</w:t>
      </w:r>
      <w:r>
        <w:rPr>
          <w:rFonts w:ascii="Times New Roman" w:cs="Times New Roman" w:hAnsi="Times New Roman"/>
          <w:sz w:val="18"/>
          <w:szCs w:val="18"/>
        </w:rPr>
        <w:t>的</w:t>
      </w:r>
      <w:r>
        <w:rPr>
          <w:rFonts w:ascii="Times New Roman" w:cs="Times New Roman" w:hAnsi="Times New Roman" w:hint="eastAsia"/>
          <w:sz w:val="18"/>
          <w:szCs w:val="18"/>
        </w:rPr>
        <w:t>时点数，“年初至报告期转移就业人数”是上年12月21日</w:t>
      </w:r>
    </w:p>
    <w:p>
      <w:pPr>
        <w:ind w:leftChars="425" w:left="893" w:firstLineChars="150" w:firstLine="270"/>
        <w:jc w:val="left"/>
        <w:rPr>
          <w:rFonts w:ascii="Times New Roman" w:cs="Times New Roman" w:hAnsi="Times New Roman"/>
          <w:sz w:val="18"/>
          <w:szCs w:val="18"/>
          <w:lang w:val="en-US" w:eastAsia="zh-CN"/>
        </w:rPr>
      </w:pPr>
      <w:r>
        <w:rPr>
          <w:rFonts w:ascii="Times New Roman" w:cs="Times New Roman" w:hAnsi="Times New Roman" w:hint="eastAsia"/>
          <w:sz w:val="18"/>
          <w:szCs w:val="18"/>
        </w:rPr>
        <w:t>至报告期末20日</w:t>
      </w:r>
      <w:r>
        <w:rPr>
          <w:rFonts w:ascii="Times New Roman" w:cs="Times New Roman" w:hAnsi="Times New Roman"/>
          <w:sz w:val="18"/>
          <w:szCs w:val="18"/>
        </w:rPr>
        <w:t>的</w:t>
      </w:r>
      <w:r>
        <w:rPr>
          <w:rFonts w:ascii="Times New Roman" w:cs="Times New Roman" w:hAnsi="Times New Roman" w:hint="eastAsia"/>
          <w:sz w:val="18"/>
          <w:szCs w:val="18"/>
        </w:rPr>
        <w:t>累计数。</w:t>
      </w:r>
    </w:p>
    <w:p>
      <w:pPr>
        <w:ind w:leftChars="425" w:left="893"/>
        <w:jc w:val="left"/>
        <w:rPr>
          <w:rFonts w:ascii="Times New Roman" w:cs="Times New Roman" w:hAnsi="Times New Roman"/>
          <w:sz w:val="18"/>
          <w:szCs w:val="18"/>
        </w:rPr>
      </w:pPr>
      <w:r>
        <w:rPr>
          <w:rFonts w:ascii="Times New Roman" w:cs="Times New Roman" w:hAnsi="Times New Roman" w:hint="eastAsia"/>
          <w:sz w:val="18"/>
          <w:szCs w:val="18"/>
          <w:lang w:val="en-US" w:eastAsia="zh-CN"/>
        </w:rPr>
        <w:t>3</w:t>
      </w:r>
      <w:r>
        <w:rPr>
          <w:rFonts w:ascii="Times New Roman" w:cs="Times New Roman" w:hAnsi="Times New Roman"/>
          <w:sz w:val="18"/>
          <w:szCs w:val="18"/>
        </w:rPr>
        <w:t xml:space="preserve">. </w:t>
      </w:r>
      <w:r>
        <w:rPr>
          <w:rFonts w:ascii="Times New Roman" w:cs="Times New Roman" w:hAnsi="Times New Roman" w:hint="eastAsia"/>
          <w:sz w:val="18"/>
          <w:szCs w:val="18"/>
        </w:rPr>
        <w:t>报送时间：</w:t>
      </w:r>
      <w:r>
        <w:rPr>
          <w:rFonts w:ascii="Times New Roman" w:cs="Times New Roman" w:hAnsi="Times New Roman" w:hint="eastAsia"/>
          <w:sz w:val="18"/>
          <w:szCs w:val="18"/>
          <w:lang w:eastAsia="zh-CN"/>
        </w:rPr>
        <w:t>每</w:t>
      </w:r>
      <w:r>
        <w:rPr>
          <w:rFonts w:ascii="Times New Roman" w:cs="Times New Roman" w:hAnsi="Times New Roman" w:hint="eastAsia"/>
          <w:sz w:val="18"/>
          <w:szCs w:val="18"/>
          <w:lang w:val="en-US" w:eastAsia="zh-CN"/>
        </w:rPr>
        <w:t>月2</w:t>
      </w:r>
      <w:r>
        <w:rPr>
          <w:rFonts w:ascii="Times New Roman" w:cs="Times New Roman" w:hAnsi="Times New Roman"/>
          <w:sz w:val="18"/>
          <w:szCs w:val="18"/>
          <w:lang w:eastAsia="zh-CN"/>
        </w:rPr>
        <w:t>2</w:t>
      </w:r>
      <w:r>
        <w:rPr>
          <w:rFonts w:ascii="Times New Roman" w:cs="Times New Roman" w:hAnsi="Times New Roman" w:hint="eastAsia"/>
          <w:sz w:val="18"/>
          <w:szCs w:val="18"/>
          <w:lang w:val="en-US" w:eastAsia="zh-CN"/>
        </w:rPr>
        <w:t>日前</w:t>
      </w:r>
      <w:r>
        <w:rPr>
          <w:rFonts w:ascii="Times New Roman" w:cs="Times New Roman" w:hAnsi="Times New Roman" w:hint="eastAsia"/>
          <w:sz w:val="18"/>
          <w:szCs w:val="18"/>
        </w:rPr>
        <w:t>报送</w:t>
      </w:r>
      <w:r>
        <w:rPr>
          <w:rFonts w:ascii="Times New Roman" w:cs="Times New Roman" w:hAnsi="Times New Roman"/>
          <w:sz w:val="18"/>
          <w:szCs w:val="18"/>
        </w:rPr>
        <w:t>。</w:t>
      </w:r>
    </w:p>
    <w:p>
      <w:pPr>
        <w:ind w:firstLineChars="500" w:firstLine="900"/>
        <w:jc w:val="left"/>
        <w:rPr>
          <w:lang w:val="en-US" w:eastAsia="zh-CN"/>
        </w:rPr>
      </w:pPr>
      <w:r>
        <w:rPr>
          <w:rFonts w:ascii="Times New Roman" w:cs="Times New Roman" w:hAnsi="Times New Roman" w:hint="eastAsia"/>
          <w:kern w:val="0"/>
          <w:sz w:val="18"/>
          <w:szCs w:val="18"/>
          <w:lang w:val="en-US" w:eastAsia="zh-CN"/>
        </w:rPr>
        <w:t>4.</w:t>
      </w:r>
      <w:r>
        <w:rPr>
          <w:rFonts w:ascii="Times New Roman" w:cs="Times New Roman" w:hAnsi="Times New Roman" w:hint="eastAsia"/>
          <w:sz w:val="18"/>
          <w:szCs w:val="18"/>
          <w:lang w:val="en-US" w:eastAsia="zh-CN"/>
        </w:rPr>
        <w:t>逻辑关系</w:t>
      </w:r>
      <w:r>
        <w:rPr>
          <w:rStyle w:val="44"/>
          <w:lang w:val="en-US" w:eastAsia="zh-CN"/>
        </w:rPr>
        <w:t>：</w:t>
      </w:r>
      <w:r>
        <w:rPr>
          <w:rStyle w:val="45"/>
          <w:lang w:val="en-US" w:eastAsia="zh-CN"/>
        </w:rPr>
        <w:t>1≥2，2≥3，2=4+5，5≥6，2=7+8+9+10</w:t>
      </w:r>
      <w:r>
        <w:rPr>
          <w:rStyle w:val="45"/>
          <w:rFonts w:ascii="Times New Roman" w:hAnsi="Times New Roman"/>
          <w:lang w:eastAsia="zh-CN"/>
        </w:rPr>
        <w:t>。</w:t>
      </w:r>
    </w:p>
    <w:p>
      <w:pPr>
        <w:rPr>
          <w:rFonts w:ascii="Times New Roman" w:cs="Times New Roman" w:hAnsi="Times New Roman"/>
        </w:rPr>
      </w:pPr>
      <w:bookmarkEnd w:id="37"/>
    </w:p>
    <w:p>
      <w:pPr>
        <w:pStyle w:val="16"/>
        <w:rPr>
          <w:rFonts w:ascii="Times New Roman" w:cs="Times New Roman" w:hAnsi="Times New Roman"/>
          <w:sz w:val="18"/>
          <w:szCs w:val="18"/>
        </w:rPr>
      </w:pPr>
    </w:p>
    <w:p>
      <w:pPr>
        <w:pStyle w:val="16"/>
        <w:rPr>
          <w:rFonts w:ascii="Times New Roman" w:cs="Times New Roman" w:hAnsi="Times New Roman"/>
          <w:sz w:val="18"/>
          <w:szCs w:val="18"/>
        </w:rPr>
      </w:pPr>
    </w:p>
    <w:p>
      <w:pPr>
        <w:pStyle w:val="16"/>
        <w:rPr>
          <w:rFonts w:ascii="Times New Roman" w:cs="Times New Roman" w:hAnsi="Times New Roman"/>
          <w:sz w:val="18"/>
          <w:szCs w:val="18"/>
        </w:rPr>
      </w:pPr>
    </w:p>
    <w:p>
      <w:pPr>
        <w:pStyle w:val="16"/>
        <w:rPr>
          <w:rFonts w:ascii="Times New Roman" w:cs="Times New Roman" w:hAnsi="Times New Roman"/>
          <w:sz w:val="18"/>
          <w:szCs w:val="18"/>
        </w:rPr>
      </w:pPr>
    </w:p>
    <w:p>
      <w:pPr>
        <w:pStyle w:val="16"/>
      </w:pPr>
    </w:p>
    <w:p>
      <w:pPr>
        <w:pStyle w:val="2"/>
        <w:spacing w:before="0" w:after="0" w:line="240" w:lineRule="auto"/>
        <w:jc w:val="center"/>
        <w:rPr>
          <w:rFonts w:ascii="Times New Roman" w:cs="Times New Roman" w:hAnsi="Times New Roman"/>
          <w:sz w:val="36"/>
          <w:szCs w:val="36"/>
        </w:rPr>
      </w:pPr>
      <w:bookmarkStart w:id="39" w:name="_Toc1260917674"/>
      <w:bookmarkStart w:id="40" w:name="_Toc516169666"/>
      <w:bookmarkStart w:id="41" w:name="_Toc140571353"/>
      <w:bookmarkStart w:id="42" w:name="_Toc16620"/>
      <w:bookmarkStart w:id="43" w:name="_Toc814207616"/>
      <w:bookmarkStart w:id="44" w:name="_Toc10918"/>
      <w:bookmarkStart w:id="45" w:name="_Toc2019"/>
      <w:bookmarkEnd w:id="38"/>
      <w:r>
        <w:rPr>
          <w:rFonts w:ascii="Times New Roman" w:cs="Times New Roman" w:hAnsi="Times New Roman"/>
          <w:sz w:val="36"/>
          <w:szCs w:val="36"/>
        </w:rPr>
        <w:t>（二）综合统计报表</w:t>
      </w:r>
      <w:bookmarkEnd w:id="39"/>
      <w:bookmarkEnd w:id="40"/>
      <w:bookmarkEnd w:id="41"/>
      <w:bookmarkEnd w:id="42"/>
      <w:bookmarkEnd w:id="43"/>
      <w:bookmarkEnd w:id="44"/>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br w:type="page"/>
      </w:r>
    </w:p>
    <w:p>
      <w:pPr>
        <w:pStyle w:val="3"/>
        <w:jc w:val="center"/>
        <w:rPr>
          <w:rFonts w:ascii="黑体" w:eastAsia="黑体" w:cs="黑体" w:hint="eastAsia"/>
          <w:b w:val="0"/>
          <w:bCs w:val="0"/>
          <w:sz w:val="28"/>
          <w:szCs w:val="28"/>
        </w:rPr>
      </w:pPr>
      <w:bookmarkStart w:id="46" w:name="_Toc29350"/>
      <w:bookmarkStart w:id="47" w:name="_Toc1527049801"/>
      <w:bookmarkStart w:id="48" w:name="_Toc191362774"/>
      <w:bookmarkStart w:id="49" w:name="_Toc1067377572"/>
      <w:r>
        <w:rPr>
          <w:rFonts w:ascii="黑体" w:eastAsia="黑体" w:cs="黑体" w:hint="eastAsia"/>
          <w:b w:val="0"/>
          <w:bCs w:val="0"/>
          <w:sz w:val="28"/>
          <w:szCs w:val="28"/>
          <w:lang w:val="en-US" w:eastAsia="zh-CN"/>
        </w:rPr>
        <w:t>海南省</w:t>
      </w:r>
      <w:r>
        <w:rPr>
          <w:rFonts w:ascii="黑体" w:eastAsia="黑体" w:cs="黑体"/>
          <w:b w:val="0"/>
          <w:bCs w:val="0"/>
          <w:sz w:val="28"/>
          <w:szCs w:val="28"/>
          <w:lang w:eastAsia="zh-CN"/>
        </w:rPr>
        <w:t>分地区</w:t>
      </w:r>
      <w:r>
        <w:rPr>
          <w:rFonts w:ascii="黑体" w:eastAsia="黑体" w:cs="黑体" w:hint="eastAsia"/>
          <w:b w:val="0"/>
          <w:bCs w:val="0"/>
          <w:sz w:val="28"/>
          <w:szCs w:val="28"/>
          <w:lang w:val="en-US" w:eastAsia="zh-CN"/>
        </w:rPr>
        <w:t>农村劳动力转移就业情况</w:t>
      </w:r>
      <w:r>
        <w:rPr>
          <w:rFonts w:ascii="黑体" w:eastAsia="黑体" w:cs="黑体"/>
          <w:b w:val="0"/>
          <w:bCs w:val="0"/>
          <w:sz w:val="28"/>
          <w:szCs w:val="28"/>
          <w:lang w:eastAsia="zh-CN"/>
        </w:rPr>
        <w:t>汇总</w:t>
      </w:r>
      <w:r>
        <w:rPr>
          <w:rFonts w:ascii="黑体" w:eastAsia="黑体" w:cs="黑体" w:hint="eastAsia"/>
          <w:b w:val="0"/>
          <w:bCs w:val="0"/>
          <w:sz w:val="28"/>
          <w:szCs w:val="28"/>
        </w:rPr>
        <w:t>表</w:t>
      </w:r>
      <w:bookmarkEnd w:id="46"/>
      <w:bookmarkEnd w:id="47"/>
      <w:bookmarkEnd w:id="48"/>
      <w:bookmarkEnd w:id="49"/>
    </w:p>
    <w:tbl>
      <w:tblPr>
        <w:jc w:val="left"/>
        <w:tblInd w:w="93" w:type="dxa"/>
        <w:tblW w:w="1444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222"/>
        <w:gridCol w:w="218"/>
      </w:tblGrid>
      <w:tr>
        <w:trPr>
          <w:trHeight w:val="315"/>
        </w:trPr>
        <w:tc>
          <w:tcPr>
            <w:tcW w:w="14440" w:type="dxa"/>
            <w:gridSpan w:val="2"/>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表    号：RSNZ401</w:t>
            </w:r>
            <w:r>
              <w:rPr>
                <w:rFonts w:ascii="宋体" w:cs="宋体" w:hint="eastAsia"/>
                <w:i w:val="0"/>
                <w:color w:val="000000"/>
                <w:kern w:val="0"/>
                <w:sz w:val="20"/>
                <w:szCs w:val="20"/>
                <w:u w:val="none"/>
                <w:lang w:val="en-US" w:eastAsia="zh-CN"/>
              </w:rPr>
              <w:t>表</w:t>
            </w:r>
          </w:p>
        </w:tc>
      </w:tr>
      <w:tr>
        <w:trPr>
          <w:trHeight w:val="315"/>
        </w:trPr>
        <w:tc>
          <w:tcPr>
            <w:tcW w:w="14440" w:type="dxa"/>
            <w:gridSpan w:val="2"/>
            <w:tcBorders>
              <w:tl2br w:val="nil"/>
              <w:tr2bl w:val="nil"/>
            </w:tcBorders>
            <w:noWrap/>
            <w:vAlign w:val="center"/>
          </w:tcPr>
          <w:p>
            <w:pPr>
              <w:keepNext w:val="0"/>
              <w:keepLines w:val="0"/>
              <w:widowControl/>
              <w:suppressLineNumbers w:val="0"/>
              <w:tabs>
                <w:tab w:val="left" w:pos="13650"/>
              </w:tabs>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制定机关：</w:t>
            </w:r>
            <w:r>
              <w:rPr>
                <w:rFonts w:ascii="宋体" w:cs="宋体" w:hint="eastAsia"/>
                <w:i w:val="0"/>
                <w:color w:val="000000"/>
                <w:kern w:val="0"/>
                <w:sz w:val="20"/>
                <w:szCs w:val="20"/>
                <w:u w:val="none"/>
                <w:lang w:val="en-US" w:eastAsia="zh-CN"/>
              </w:rPr>
              <w:t>海南省人力资源和社会保障厅</w:t>
            </w:r>
          </w:p>
        </w:tc>
      </w:tr>
      <w:tr>
        <w:trPr>
          <w:trHeight w:val="315"/>
        </w:trPr>
        <w:tc>
          <w:tcPr>
            <w:tcW w:w="14440" w:type="dxa"/>
            <w:gridSpan w:val="2"/>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批准机关：</w:t>
            </w:r>
            <w:r>
              <w:rPr>
                <w:rFonts w:ascii="宋体" w:cs="宋体" w:hint="eastAsia"/>
                <w:i w:val="0"/>
                <w:color w:val="000000"/>
                <w:kern w:val="0"/>
                <w:sz w:val="20"/>
                <w:szCs w:val="20"/>
                <w:u w:val="none"/>
                <w:lang w:val="en-US" w:eastAsia="zh-CN"/>
              </w:rPr>
              <w:t>海南省统计局</w:t>
            </w:r>
          </w:p>
        </w:tc>
      </w:tr>
      <w:tr>
        <w:trPr>
          <w:trHeight w:val="315"/>
        </w:trPr>
        <w:tc>
          <w:tcPr>
            <w:tcW w:w="14440" w:type="dxa"/>
            <w:gridSpan w:val="2"/>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 xml:space="preserve">                                                                                                    批准文号：</w:t>
            </w:r>
            <w:r>
              <w:rPr>
                <w:rFonts w:ascii="宋体" w:eastAsia="宋体" w:cs="宋体"/>
                <w:i w:val="0"/>
                <w:color w:val="000000"/>
                <w:kern w:val="0"/>
                <w:sz w:val="20"/>
                <w:szCs w:val="20"/>
                <w:u w:val="none"/>
                <w:lang w:val="en-US" w:eastAsia="zh-CN"/>
              </w:rPr>
              <w:t>琼统函</w:t>
            </w:r>
            <w:r>
              <w:rPr>
                <w:rFonts w:ascii="宋体" w:eastAsia="宋体" w:cs="宋体"/>
                <w:i w:val="0"/>
                <w:color w:val="000000"/>
                <w:kern w:val="0"/>
                <w:sz w:val="20"/>
                <w:szCs w:val="20"/>
                <w:u w:val="none"/>
                <w:lang w:val="en-US" w:eastAsia="zh-CN"/>
              </w:rPr>
              <w:t>〔</w:t>
            </w:r>
            <w:r>
              <w:rPr>
                <w:rFonts w:ascii="宋体" w:eastAsia="宋体" w:cs="宋体"/>
                <w:i w:val="0"/>
                <w:color w:val="000000"/>
                <w:kern w:val="0"/>
                <w:sz w:val="20"/>
                <w:szCs w:val="20"/>
                <w:u w:val="none"/>
                <w:lang w:val="en-US" w:eastAsia="zh-CN"/>
              </w:rPr>
              <w:t>2023</w:t>
            </w:r>
            <w:r>
              <w:rPr>
                <w:rFonts w:ascii="宋体" w:eastAsia="宋体" w:cs="宋体"/>
                <w:i w:val="0"/>
                <w:color w:val="000000"/>
                <w:kern w:val="0"/>
                <w:sz w:val="20"/>
                <w:szCs w:val="20"/>
                <w:u w:val="none"/>
                <w:lang w:val="en-US" w:eastAsia="zh-CN"/>
              </w:rPr>
              <w:t>〕</w:t>
            </w:r>
            <w:r>
              <w:rPr>
                <w:rFonts w:ascii="宋体" w:eastAsia="宋体" w:cs="宋体"/>
                <w:i w:val="0"/>
                <w:color w:val="000000"/>
                <w:kern w:val="0"/>
                <w:sz w:val="20"/>
                <w:szCs w:val="20"/>
                <w:u w:val="none"/>
                <w:lang w:val="en-US" w:eastAsia="zh-CN"/>
              </w:rPr>
              <w:t>4号</w:t>
            </w:r>
            <w:bookmarkStart w:id="50" w:name="_GoBack"/>
            <w:bookmarkEnd w:id="50"/>
          </w:p>
        </w:tc>
      </w:tr>
      <w:tr>
        <w:trPr>
          <w:trHeight w:val="315"/>
        </w:trPr>
        <w:tc>
          <w:tcPr>
            <w:tcW w:w="14440" w:type="dxa"/>
            <w:gridSpan w:val="2"/>
            <w:tcBorders>
              <w:tl2br w:val="nil"/>
              <w:tr2bl w:val="nil"/>
            </w:tcBorders>
            <w:noWrap/>
            <w:vAlign w:val="center"/>
          </w:tcPr>
          <w:p>
            <w:pPr>
              <w:keepNext w:val="0"/>
              <w:keepLines w:val="0"/>
              <w:widowControl/>
              <w:suppressLineNumbers w:val="0"/>
              <w:jc w:val="left"/>
              <w:textAlignment w:val="center"/>
              <w:rPr>
                <w:rFonts w:ascii="宋体" w:eastAsia="宋体" w:cs="宋体"/>
                <w:i w:val="0"/>
                <w:color w:val="000000"/>
                <w:sz w:val="20"/>
                <w:szCs w:val="20"/>
                <w:u w:val="none"/>
              </w:rPr>
            </w:pPr>
            <w:r>
              <w:rPr>
                <w:rFonts w:ascii="宋体" w:eastAsia="宋体" w:cs="宋体" w:hint="eastAsia"/>
                <w:i w:val="0"/>
                <w:color w:val="000000"/>
                <w:kern w:val="0"/>
                <w:sz w:val="20"/>
                <w:szCs w:val="20"/>
                <w:u w:val="none"/>
                <w:lang w:val="en-US" w:eastAsia="zh-CN"/>
              </w:rPr>
              <w:t xml:space="preserve">                                                                                                    有效期至：</w:t>
            </w:r>
            <w:r>
              <w:rPr>
                <w:rFonts w:ascii="宋体" w:cs="宋体"/>
                <w:i w:val="0"/>
                <w:color w:val="000000"/>
                <w:kern w:val="0"/>
                <w:sz w:val="20"/>
                <w:szCs w:val="20"/>
                <w:u w:val="none"/>
                <w:lang w:eastAsia="zh-CN"/>
              </w:rPr>
              <w:t>2026年2月</w:t>
            </w:r>
          </w:p>
        </w:tc>
      </w:tr>
      <w:tr>
        <w:trPr>
          <w:trHeight w:val="480"/>
        </w:trPr>
        <w:tc>
          <w:tcPr>
            <w:tcW w:w="14440" w:type="dxa"/>
            <w:gridSpan w:val="2"/>
            <w:tcBorders>
              <w:tl2br w:val="nil"/>
              <w:tr2bl w:val="nil"/>
            </w:tcBorders>
            <w:noWrap/>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填报单位（盖章）：                                        年     月                                 计量单位：人</w:t>
            </w:r>
          </w:p>
        </w:tc>
      </w:tr>
      <w:tr>
        <w:trPr>
          <w:trHeight w:val="520"/>
          <w:gridAfter w:val="1"/>
          <w:wAfter w:w="218" w:type="dxa"/>
        </w:trPr>
        <w:tc>
          <w:tcPr>
            <w:tcW w:w="14222" w:type="dxa"/>
            <w:tcBorders>
              <w:tl2br w:val="nil"/>
              <w:tr2bl w:val="nil"/>
            </w:tcBorders>
            <w:noWrap/>
            <w:vAlign w:val="center"/>
          </w:tcPr>
          <w:tbl>
            <w:tblPr>
              <w:jc w:val="left"/>
              <w:tblInd w:w="-15" w:type="dxa"/>
              <w:tblW w:w="13716" w:type="dxa"/>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shd w:val="clear" w:color="auto" w:fill="auto"/>
              <w:tblLayout w:type="fixed"/>
              <w:tblCellMar>
                <w:top w:w="0" w:type="dxa"/>
                <w:left w:w="108" w:type="dxa"/>
                <w:bottom w:w="0" w:type="dxa"/>
                <w:right w:w="108" w:type="dxa"/>
              </w:tblCellMar>
            </w:tblPr>
            <w:tblGrid>
              <w:gridCol w:w="1036"/>
              <w:gridCol w:w="1456"/>
              <w:gridCol w:w="1246"/>
              <w:gridCol w:w="1246"/>
              <w:gridCol w:w="1246"/>
              <w:gridCol w:w="1246"/>
              <w:gridCol w:w="1250"/>
              <w:gridCol w:w="1246"/>
              <w:gridCol w:w="1246"/>
              <w:gridCol w:w="1246"/>
              <w:gridCol w:w="1252"/>
            </w:tblGrid>
            <w:tr>
              <w:trPr>
                <w:trHeight w:val="334"/>
              </w:trPr>
              <w:tc>
                <w:tcPr>
                  <w:tcW w:w="1036"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分地区</w:t>
                  </w:r>
                </w:p>
              </w:tc>
              <w:tc>
                <w:tcPr>
                  <w:tcW w:w="1456"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年初本地农村劳动力人数</w:t>
                  </w:r>
                </w:p>
              </w:tc>
              <w:tc>
                <w:tcPr>
                  <w:tcW w:w="1246" w:type="dxa"/>
                  <w:vMerge w:val="restart"/>
                  <w:tcBorders>
                    <w:righ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年初至报告期转移就业人数</w:t>
                  </w:r>
                </w:p>
              </w:tc>
              <w:tc>
                <w:tcPr>
                  <w:tcW w:w="1246" w:type="dxa"/>
                  <w:tcBorders>
                    <w:lef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kern w:val="2"/>
                      <w:sz w:val="20"/>
                      <w:szCs w:val="20"/>
                      <w:u w:val="none"/>
                      <w:lang w:val="en-US" w:eastAsia="zh-CN" w:bidi="ar-SA"/>
                    </w:rPr>
                  </w:pPr>
                </w:p>
                <w:p>
                  <w:pPr>
                    <w:keepNext w:val="0"/>
                    <w:keepLines w:val="0"/>
                    <w:widowControl/>
                    <w:suppressLineNumbers w:val="0"/>
                    <w:jc w:val="center"/>
                    <w:textAlignment w:val="center"/>
                    <w:rPr>
                      <w:rFonts w:ascii="宋体" w:eastAsia="宋体" w:cs="宋体" w:hint="eastAsia"/>
                      <w:i w:val="0"/>
                      <w:color w:val="333333"/>
                      <w:sz w:val="20"/>
                      <w:szCs w:val="20"/>
                      <w:u w:val="none"/>
                    </w:rPr>
                  </w:pPr>
                </w:p>
              </w:tc>
              <w:tc>
                <w:tcPr>
                  <w:tcW w:w="3742" w:type="dxa"/>
                  <w:gridSpan w:val="3"/>
                  <w:shd w:val="clear" w:color="auto" w:fill="auto"/>
                  <w:vAlign w:val="center"/>
                </w:tcPr>
                <w:p>
                  <w:pPr>
                    <w:keepNext w:val="0"/>
                    <w:keepLines w:val="0"/>
                    <w:widowControl/>
                    <w:suppressLineNumbers w:val="0"/>
                    <w:jc w:val="center"/>
                    <w:textAlignment w:val="center"/>
                    <w:rPr>
                      <w:rFonts w:ascii="宋体" w:eastAsia="宋体" w:cs="宋体"/>
                      <w:b w:val="0"/>
                      <w:bCs/>
                      <w:i w:val="0"/>
                      <w:color w:val="000000"/>
                      <w:sz w:val="20"/>
                      <w:szCs w:val="20"/>
                      <w:u w:val="none"/>
                    </w:rPr>
                  </w:pPr>
                  <w:r>
                    <w:rPr>
                      <w:rFonts w:ascii="宋体" w:cs="宋体"/>
                      <w:b w:val="0"/>
                      <w:bCs/>
                      <w:i w:val="0"/>
                      <w:color w:val="000000"/>
                      <w:kern w:val="0"/>
                      <w:sz w:val="20"/>
                      <w:szCs w:val="20"/>
                      <w:u w:val="none"/>
                      <w:lang w:eastAsia="zh-CN"/>
                    </w:rPr>
                    <w:t>分</w:t>
                  </w:r>
                  <w:r>
                    <w:rPr>
                      <w:rFonts w:ascii="宋体" w:eastAsia="宋体" w:cs="宋体" w:hint="eastAsia"/>
                      <w:b w:val="0"/>
                      <w:bCs/>
                      <w:i w:val="0"/>
                      <w:color w:val="000000"/>
                      <w:kern w:val="0"/>
                      <w:sz w:val="20"/>
                      <w:szCs w:val="20"/>
                      <w:u w:val="none"/>
                      <w:lang w:val="en-US" w:eastAsia="zh-CN"/>
                    </w:rPr>
                    <w:t>就业地点</w:t>
                  </w:r>
                  <w:r>
                    <w:rPr>
                      <w:rFonts w:ascii="宋体" w:cs="宋体"/>
                      <w:b w:val="0"/>
                      <w:bCs/>
                      <w:i w:val="0"/>
                      <w:color w:val="000000"/>
                      <w:kern w:val="0"/>
                      <w:sz w:val="20"/>
                      <w:szCs w:val="20"/>
                      <w:u w:val="none"/>
                      <w:lang w:eastAsia="zh-CN"/>
                    </w:rPr>
                    <w:t>人数</w:t>
                  </w:r>
                </w:p>
              </w:tc>
              <w:tc>
                <w:tcPr>
                  <w:tcW w:w="4990" w:type="dxa"/>
                  <w:gridSpan w:val="4"/>
                  <w:shd w:val="clear" w:color="auto" w:fill="auto"/>
                  <w:noWrap/>
                  <w:vAlign w:val="center"/>
                </w:tcPr>
                <w:p>
                  <w:pPr>
                    <w:keepNext w:val="0"/>
                    <w:keepLines w:val="0"/>
                    <w:widowControl/>
                    <w:suppressLineNumbers w:val="0"/>
                    <w:jc w:val="center"/>
                    <w:textAlignment w:val="center"/>
                    <w:rPr>
                      <w:rFonts w:ascii="宋体" w:eastAsia="宋体" w:cs="宋体"/>
                      <w:b w:val="0"/>
                      <w:bCs/>
                      <w:i w:val="0"/>
                      <w:color w:val="000000"/>
                      <w:sz w:val="20"/>
                      <w:szCs w:val="20"/>
                      <w:u w:val="none"/>
                    </w:rPr>
                  </w:pPr>
                  <w:r>
                    <w:rPr>
                      <w:rFonts w:ascii="宋体" w:cs="宋体"/>
                      <w:b w:val="0"/>
                      <w:bCs/>
                      <w:i w:val="0"/>
                      <w:color w:val="000000"/>
                      <w:kern w:val="0"/>
                      <w:sz w:val="20"/>
                      <w:szCs w:val="20"/>
                      <w:u w:val="none"/>
                      <w:lang w:eastAsia="zh-CN"/>
                    </w:rPr>
                    <w:t>分</w:t>
                  </w:r>
                  <w:r>
                    <w:rPr>
                      <w:rFonts w:ascii="宋体" w:eastAsia="宋体" w:cs="宋体" w:hint="eastAsia"/>
                      <w:b w:val="0"/>
                      <w:bCs/>
                      <w:i w:val="0"/>
                      <w:color w:val="000000"/>
                      <w:kern w:val="0"/>
                      <w:sz w:val="20"/>
                      <w:szCs w:val="20"/>
                      <w:u w:val="none"/>
                      <w:lang w:val="en-US" w:eastAsia="zh-CN"/>
                    </w:rPr>
                    <w:t>就业类型</w:t>
                  </w:r>
                  <w:r>
                    <w:rPr>
                      <w:rFonts w:ascii="宋体" w:cs="宋体"/>
                      <w:b w:val="0"/>
                      <w:bCs/>
                      <w:i w:val="0"/>
                      <w:color w:val="000000"/>
                      <w:kern w:val="0"/>
                      <w:sz w:val="20"/>
                      <w:szCs w:val="20"/>
                      <w:u w:val="none"/>
                      <w:lang w:eastAsia="zh-CN"/>
                    </w:rPr>
                    <w:t>人数</w:t>
                  </w:r>
                </w:p>
              </w:tc>
            </w:tr>
            <w:tr>
              <w:trPr>
                <w:trHeight w:val="578"/>
              </w:trPr>
              <w:tc>
                <w:tcPr>
                  <w:tcW w:w="1036" w:type="dxa"/>
                  <w:vMerge/>
                  <w:shd w:val="clear" w:color="auto" w:fill="auto"/>
                  <w:vAlign w:val="center"/>
                </w:tcPr>
                <w:p/>
              </w:tc>
              <w:tc>
                <w:tcPr>
                  <w:tcW w:w="1456" w:type="dxa"/>
                  <w:vMerge/>
                  <w:shd w:val="clear" w:color="auto" w:fill="auto"/>
                  <w:vAlign w:val="center"/>
                </w:tcPr>
                <w:p/>
              </w:tc>
              <w:tc>
                <w:tcPr>
                  <w:tcW w:w="1246" w:type="dxa"/>
                  <w:vMerge/>
                  <w:shd w:val="clear" w:color="auto" w:fill="auto"/>
                  <w:vAlign w:val="center"/>
                </w:tcPr>
                <w:p/>
              </w:tc>
              <w:tc>
                <w:tcPr>
                  <w:tcW w:w="1246" w:type="dxa"/>
                  <w:vMerge w:val="restart"/>
                  <w:shd w:val="clear" w:color="auto" w:fill="auto"/>
                  <w:vAlign w:val="center"/>
                </w:tcPr>
                <w:p>
                  <w:pPr>
                    <w:jc w:val="center"/>
                    <w:rPr>
                      <w:rFonts w:ascii="宋体" w:eastAsia="宋体" w:cs="宋体" w:hint="eastAsia"/>
                      <w:i w:val="0"/>
                      <w:color w:val="333333"/>
                      <w:kern w:val="2"/>
                      <w:sz w:val="20"/>
                      <w:szCs w:val="20"/>
                      <w:u w:val="none"/>
                      <w:lang w:val="en-US" w:eastAsia="zh-CN" w:bidi="ar-SA"/>
                    </w:rPr>
                  </w:pPr>
                  <w:r>
                    <w:rPr>
                      <w:rFonts w:ascii="宋体" w:eastAsia="宋体" w:cs="宋体" w:hint="eastAsia"/>
                      <w:i w:val="0"/>
                      <w:color w:val="333333"/>
                      <w:kern w:val="0"/>
                      <w:sz w:val="20"/>
                      <w:szCs w:val="20"/>
                      <w:u w:val="none"/>
                      <w:lang w:val="en-US" w:eastAsia="zh-CN"/>
                    </w:rPr>
                    <w:t>女性</w:t>
                  </w:r>
                </w:p>
              </w:tc>
              <w:tc>
                <w:tcPr>
                  <w:tcW w:w="1246"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省内就业</w:t>
                  </w:r>
                </w:p>
              </w:tc>
              <w:tc>
                <w:tcPr>
                  <w:tcW w:w="1246" w:type="dxa"/>
                  <w:vMerge w:val="restart"/>
                  <w:tcBorders>
                    <w:right w:val="nil"/>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省外就业</w:t>
                  </w:r>
                </w:p>
              </w:tc>
              <w:tc>
                <w:tcPr>
                  <w:tcW w:w="1250" w:type="dxa"/>
                  <w:tcBorders>
                    <w:left w:val="nil"/>
                  </w:tcBorders>
                  <w:shd w:val="clear" w:color="auto" w:fill="auto"/>
                  <w:vAlign w:val="center"/>
                </w:tcPr>
                <w:p>
                  <w:pPr>
                    <w:rPr>
                      <w:rFonts w:ascii="宋体" w:eastAsia="宋体" w:cs="宋体" w:hint="eastAsia"/>
                      <w:b/>
                      <w:i w:val="0"/>
                      <w:color w:val="333333"/>
                      <w:sz w:val="20"/>
                      <w:szCs w:val="20"/>
                      <w:u w:val="none"/>
                    </w:rPr>
                  </w:pPr>
                </w:p>
              </w:tc>
              <w:tc>
                <w:tcPr>
                  <w:tcW w:w="1246"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单位就业</w:t>
                  </w:r>
                </w:p>
              </w:tc>
              <w:tc>
                <w:tcPr>
                  <w:tcW w:w="1246"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公益性岗位安置</w:t>
                  </w:r>
                </w:p>
              </w:tc>
              <w:tc>
                <w:tcPr>
                  <w:tcW w:w="1246"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自主创业</w:t>
                  </w:r>
                </w:p>
              </w:tc>
              <w:tc>
                <w:tcPr>
                  <w:tcW w:w="1252" w:type="dxa"/>
                  <w:vMerge w:val="restart"/>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灵活就业</w:t>
                  </w:r>
                </w:p>
              </w:tc>
            </w:tr>
            <w:tr>
              <w:trPr>
                <w:trHeight w:val="558"/>
              </w:trPr>
              <w:tc>
                <w:tcPr>
                  <w:tcW w:w="1036" w:type="dxa"/>
                  <w:vMerge/>
                  <w:tcBorders>
                    <w:tl2br w:val="nil"/>
                    <w:tr2bl w:val="nil"/>
                  </w:tcBorders>
                  <w:shd w:val="clear" w:color="auto" w:fill="auto"/>
                  <w:vAlign w:val="center"/>
                </w:tcPr>
                <w:p/>
              </w:tc>
              <w:tc>
                <w:tcPr>
                  <w:tcW w:w="1456" w:type="dxa"/>
                  <w:vMerge/>
                  <w:tcBorders>
                    <w:tl2br w:val="nil"/>
                    <w:tr2bl w:val="nil"/>
                  </w:tcBorders>
                  <w:shd w:val="clear" w:color="auto" w:fill="auto"/>
                  <w:vAlign w:val="center"/>
                </w:tcPr>
                <w:p/>
              </w:tc>
              <w:tc>
                <w:tcPr>
                  <w:tcW w:w="1246" w:type="dxa"/>
                  <w:vMerge/>
                  <w:tcBorders>
                    <w:tl2br w:val="nil"/>
                    <w:tr2bl w:val="nil"/>
                  </w:tcBorders>
                  <w:shd w:val="clear" w:color="auto" w:fill="auto"/>
                  <w:vAlign w:val="center"/>
                </w:tcPr>
                <w:p/>
              </w:tc>
              <w:tc>
                <w:tcPr>
                  <w:tcW w:w="1246" w:type="dxa"/>
                  <w:vMerge/>
                  <w:tcBorders>
                    <w:tl2br w:val="nil"/>
                    <w:tr2bl w:val="nil"/>
                  </w:tcBorders>
                  <w:shd w:val="clear" w:color="auto" w:fill="auto"/>
                  <w:vAlign w:val="center"/>
                </w:tcPr>
                <w:p/>
              </w:tc>
              <w:tc>
                <w:tcPr>
                  <w:tcW w:w="1246" w:type="dxa"/>
                  <w:vMerge/>
                  <w:tcBorders>
                    <w:tl2br w:val="nil"/>
                    <w:tr2bl w:val="nil"/>
                  </w:tcBorders>
                  <w:shd w:val="clear" w:color="auto" w:fill="auto"/>
                  <w:vAlign w:val="center"/>
                </w:tcPr>
                <w:p/>
              </w:tc>
              <w:tc>
                <w:tcPr>
                  <w:tcW w:w="1246" w:type="dxa"/>
                  <w:vMerge/>
                  <w:tcBorders>
                    <w:right w:val="single" w:sz="4" w:space="0" w:color="000000"/>
                    <w:tl2br w:val="nil"/>
                    <w:tr2bl w:val="nil"/>
                  </w:tcBorders>
                  <w:shd w:val="clear" w:color="auto" w:fill="auto"/>
                  <w:vAlign w:val="center"/>
                </w:tcPr>
                <w:p/>
              </w:tc>
              <w:tc>
                <w:tcPr>
                  <w:tcW w:w="1250" w:type="dxa"/>
                  <w:tcBorders>
                    <w:lef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i w:val="0"/>
                      <w:color w:val="333333"/>
                      <w:sz w:val="20"/>
                      <w:szCs w:val="20"/>
                      <w:u w:val="none"/>
                    </w:rPr>
                  </w:pPr>
                  <w:r>
                    <w:rPr>
                      <w:rFonts w:ascii="宋体" w:eastAsia="宋体" w:cs="宋体" w:hint="eastAsia"/>
                      <w:i w:val="0"/>
                      <w:color w:val="333333"/>
                      <w:kern w:val="0"/>
                      <w:sz w:val="20"/>
                      <w:szCs w:val="20"/>
                      <w:u w:val="none"/>
                      <w:lang w:val="en-US" w:eastAsia="zh-CN"/>
                    </w:rPr>
                    <w:t>广东就业</w:t>
                  </w:r>
                </w:p>
              </w:tc>
              <w:tc>
                <w:tcPr>
                  <w:tcW w:w="1246" w:type="dxa"/>
                  <w:vMerge/>
                  <w:tcBorders>
                    <w:tl2br w:val="nil"/>
                    <w:tr2bl w:val="nil"/>
                  </w:tcBorders>
                  <w:shd w:val="clear" w:color="auto" w:fill="auto"/>
                  <w:vAlign w:val="center"/>
                </w:tcPr>
                <w:p/>
              </w:tc>
              <w:tc>
                <w:tcPr>
                  <w:tcW w:w="1246" w:type="dxa"/>
                  <w:vMerge/>
                  <w:tcBorders>
                    <w:tl2br w:val="nil"/>
                    <w:tr2bl w:val="nil"/>
                  </w:tcBorders>
                  <w:shd w:val="clear" w:color="auto" w:fill="auto"/>
                  <w:vAlign w:val="center"/>
                </w:tcPr>
                <w:p/>
              </w:tc>
              <w:tc>
                <w:tcPr>
                  <w:tcW w:w="1246" w:type="dxa"/>
                  <w:vMerge/>
                  <w:tcBorders>
                    <w:tl2br w:val="nil"/>
                    <w:tr2bl w:val="nil"/>
                  </w:tcBorders>
                  <w:shd w:val="clear" w:color="auto" w:fill="auto"/>
                  <w:vAlign w:val="center"/>
                </w:tcPr>
                <w:p/>
              </w:tc>
              <w:tc>
                <w:tcPr>
                  <w:tcW w:w="1252" w:type="dxa"/>
                  <w:vMerge/>
                  <w:tcBorders>
                    <w:tl2br w:val="nil"/>
                    <w:tr2bl w:val="nil"/>
                  </w:tcBorders>
                  <w:shd w:val="clear" w:color="auto" w:fill="auto"/>
                  <w:vAlign w:val="center"/>
                </w:tcPr>
                <w:p/>
              </w:tc>
            </w:tr>
            <w:tr>
              <w:trPr>
                <w:trHeight w:val="334"/>
              </w:trPr>
              <w:tc>
                <w:tcPr>
                  <w:tcW w:w="103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甲</w:t>
                  </w:r>
                </w:p>
              </w:tc>
              <w:tc>
                <w:tcPr>
                  <w:tcW w:w="145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1</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2</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3</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4</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5</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6</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7</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8</w:t>
                  </w:r>
                </w:p>
              </w:tc>
              <w:tc>
                <w:tcPr>
                  <w:tcW w:w="124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9</w:t>
                  </w:r>
                </w:p>
              </w:tc>
              <w:tc>
                <w:tcPr>
                  <w:tcW w:w="1252"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10</w:t>
                  </w:r>
                </w:p>
              </w:tc>
            </w:tr>
            <w:tr>
              <w:trPr>
                <w:trHeight w:val="334"/>
              </w:trPr>
              <w:tc>
                <w:tcPr>
                  <w:tcW w:w="1036" w:type="dxa"/>
                  <w:tcBorders>
                    <w:tl2br w:val="nil"/>
                    <w:tr2bl w:val="nil"/>
                  </w:tcBorders>
                  <w:shd w:val="clear" w:color="auto" w:fill="auto"/>
                  <w:noWrap/>
                  <w:vAlign w:val="center"/>
                </w:tcPr>
                <w:p>
                  <w:pPr>
                    <w:keepNext w:val="0"/>
                    <w:keepLines w:val="0"/>
                    <w:widowControl/>
                    <w:suppressLineNumbers w:val="0"/>
                    <w:jc w:val="center"/>
                    <w:textAlignment w:val="center"/>
                    <w:rPr>
                      <w:rFonts w:ascii="宋体" w:eastAsia="宋体" w:cs="宋体"/>
                      <w:i w:val="0"/>
                      <w:color w:val="000000"/>
                      <w:sz w:val="22"/>
                      <w:szCs w:val="22"/>
                      <w:u w:val="none"/>
                    </w:rPr>
                  </w:pPr>
                  <w:r>
                    <w:rPr>
                      <w:rFonts w:ascii="宋体" w:cs="宋体"/>
                      <w:i w:val="0"/>
                      <w:color w:val="000000"/>
                      <w:kern w:val="0"/>
                      <w:sz w:val="22"/>
                      <w:szCs w:val="22"/>
                      <w:u w:val="none"/>
                      <w:lang w:eastAsia="zh-CN"/>
                    </w:rPr>
                    <w:t>合计</w:t>
                  </w:r>
                </w:p>
              </w:tc>
              <w:tc>
                <w:tcPr>
                  <w:tcW w:w="1456" w:type="dxa"/>
                  <w:tcBorders>
                    <w:tl2br w:val="nil"/>
                    <w:tr2bl w:val="nil"/>
                  </w:tcBorders>
                  <w:shd w:val="clear" w:color="auto" w:fill="auto"/>
                  <w:vAlign w:val="center"/>
                </w:tcPr>
                <w:p>
                  <w:pPr>
                    <w:jc w:val="both"/>
                    <w:rPr>
                      <w:rFonts w:ascii="宋体" w:eastAsia="宋体" w:cs="宋体" w:hint="eastAsia"/>
                      <w:i w:val="0"/>
                      <w:color w:val="000000"/>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50"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52"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r>
            <w:tr>
              <w:trPr>
                <w:trHeight w:val="344"/>
              </w:trPr>
              <w:tc>
                <w:tcPr>
                  <w:tcW w:w="1036" w:type="dxa"/>
                  <w:tcBorders>
                    <w:tl2br w:val="nil"/>
                    <w:tr2bl w:val="nil"/>
                  </w:tcBorders>
                  <w:shd w:val="clear" w:color="auto" w:fill="auto"/>
                  <w:noWrap/>
                  <w:vAlign w:val="center"/>
                </w:tcPr>
                <w:p>
                  <w:pPr>
                    <w:keepNext w:val="0"/>
                    <w:keepLines w:val="0"/>
                    <w:widowControl/>
                    <w:suppressLineNumbers w:val="0"/>
                    <w:jc w:val="center"/>
                    <w:textAlignment w:val="center"/>
                    <w:rPr>
                      <w:rFonts w:ascii="Arial" w:eastAsia="宋体" w:cs="Arial" w:hAnsi="Arial"/>
                      <w:i w:val="0"/>
                      <w:color w:val="000000"/>
                      <w:sz w:val="20"/>
                      <w:szCs w:val="20"/>
                      <w:u w:val="none"/>
                    </w:rPr>
                  </w:pPr>
                  <w:r>
                    <w:rPr>
                      <w:rFonts w:ascii="Arial" w:eastAsia="宋体" w:cs="Arial" w:hAnsi="Arial"/>
                      <w:i w:val="0"/>
                      <w:color w:val="000000"/>
                      <w:kern w:val="0"/>
                      <w:sz w:val="20"/>
                      <w:szCs w:val="20"/>
                      <w:u w:val="none"/>
                      <w:lang w:val="en-US" w:eastAsia="zh-CN"/>
                    </w:rPr>
                    <w:t>¦</w:t>
                  </w:r>
                </w:p>
              </w:tc>
              <w:tc>
                <w:tcPr>
                  <w:tcW w:w="1456" w:type="dxa"/>
                  <w:tcBorders>
                    <w:tl2br w:val="nil"/>
                    <w:tr2bl w:val="nil"/>
                  </w:tcBorders>
                  <w:shd w:val="clear" w:color="auto" w:fill="auto"/>
                  <w:vAlign w:val="center"/>
                </w:tcPr>
                <w:p>
                  <w:pPr>
                    <w:jc w:val="both"/>
                    <w:rPr>
                      <w:rFonts w:ascii="宋体" w:eastAsia="宋体" w:cs="宋体" w:hint="eastAsia"/>
                      <w:i w:val="0"/>
                      <w:color w:val="000000"/>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50"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46" w:type="dxa"/>
                  <w:tcBorders>
                    <w:tl2br w:val="nil"/>
                    <w:tr2bl w:val="nil"/>
                  </w:tcBorders>
                  <w:shd w:val="clear" w:color="auto" w:fill="auto"/>
                  <w:vAlign w:val="center"/>
                </w:tcPr>
                <w:p>
                  <w:pPr>
                    <w:jc w:val="center"/>
                    <w:rPr>
                      <w:rFonts w:ascii="宋体" w:eastAsia="宋体" w:cs="宋体" w:hint="eastAsia"/>
                      <w:i w:val="0"/>
                      <w:color w:val="333333"/>
                      <w:sz w:val="20"/>
                      <w:szCs w:val="20"/>
                      <w:u w:val="none"/>
                    </w:rPr>
                  </w:pPr>
                </w:p>
              </w:tc>
              <w:tc>
                <w:tcPr>
                  <w:tcW w:w="1252" w:type="dxa"/>
                  <w:tcBorders>
                    <w:tl2br w:val="nil"/>
                    <w:tr2bl w:val="nil"/>
                  </w:tcBorders>
                  <w:shd w:val="clear" w:color="auto" w:fill="auto"/>
                  <w:noWrap/>
                  <w:vAlign w:val="center"/>
                </w:tcPr>
                <w:p>
                  <w:pPr>
                    <w:rPr>
                      <w:rFonts w:ascii="宋体" w:eastAsia="宋体" w:cs="宋体" w:hint="eastAsia"/>
                      <w:i w:val="0"/>
                      <w:color w:val="000000"/>
                      <w:sz w:val="22"/>
                      <w:szCs w:val="22"/>
                      <w:u w:val="none"/>
                    </w:rPr>
                  </w:pPr>
                </w:p>
              </w:tc>
            </w:tr>
          </w:tbl>
          <w:p>
            <w:pPr>
              <w:keepNext w:val="0"/>
              <w:keepLines w:val="0"/>
              <w:widowControl/>
              <w:suppressLineNumbers w:val="0"/>
              <w:ind w:firstLineChars="100" w:firstLine="220"/>
              <w:jc w:val="both"/>
              <w:textAlignment w:val="center"/>
              <w:rPr>
                <w:rFonts w:ascii="宋体" w:eastAsia="宋体" w:cs="宋体"/>
                <w:i w:val="0"/>
                <w:color w:val="000000"/>
                <w:sz w:val="22"/>
                <w:szCs w:val="22"/>
                <w:u w:val="none"/>
                <w:lang w:val="en-US"/>
              </w:rPr>
            </w:pPr>
            <w:r>
              <w:rPr>
                <w:rFonts w:ascii="宋体" w:eastAsia="宋体" w:cs="宋体" w:hint="eastAsia"/>
                <w:i w:val="0"/>
                <w:color w:val="000000"/>
                <w:kern w:val="0"/>
                <w:sz w:val="22"/>
                <w:szCs w:val="22"/>
                <w:u w:val="none"/>
                <w:lang w:val="en-US" w:eastAsia="zh-CN"/>
              </w:rPr>
              <w:t xml:space="preserve">单位负责人（签字）：                             填报人（签字）：                         填报时间：   </w:t>
            </w:r>
            <w:r>
              <w:rPr>
                <w:rFonts w:ascii="宋体" w:cs="宋体" w:hint="eastAsia"/>
                <w:i w:val="0"/>
                <w:color w:val="000000"/>
                <w:kern w:val="0"/>
                <w:sz w:val="22"/>
                <w:szCs w:val="22"/>
                <w:u w:val="none"/>
                <w:lang w:val="en-US" w:eastAsia="zh-CN"/>
              </w:rPr>
              <w:t xml:space="preserve">  </w:t>
            </w:r>
            <w:r>
              <w:rPr>
                <w:rFonts w:ascii="宋体" w:eastAsia="宋体" w:cs="宋体" w:hint="eastAsia"/>
                <w:i w:val="0"/>
                <w:color w:val="000000"/>
                <w:kern w:val="0"/>
                <w:sz w:val="22"/>
                <w:szCs w:val="22"/>
                <w:u w:val="none"/>
                <w:lang w:val="en-US" w:eastAsia="zh-CN"/>
              </w:rPr>
              <w:t xml:space="preserve"> 年 </w:t>
            </w:r>
            <w:r>
              <w:rPr>
                <w:rFonts w:ascii="宋体" w:cs="宋体" w:hint="eastAsia"/>
                <w:i w:val="0"/>
                <w:color w:val="000000"/>
                <w:kern w:val="0"/>
                <w:sz w:val="22"/>
                <w:szCs w:val="22"/>
                <w:u w:val="none"/>
                <w:lang w:val="en-US" w:eastAsia="zh-CN"/>
              </w:rPr>
              <w:t xml:space="preserve">  </w:t>
            </w:r>
            <w:r>
              <w:rPr>
                <w:rFonts w:ascii="宋体" w:eastAsia="宋体" w:cs="宋体" w:hint="eastAsia"/>
                <w:i w:val="0"/>
                <w:color w:val="000000"/>
                <w:kern w:val="0"/>
                <w:sz w:val="22"/>
                <w:szCs w:val="22"/>
                <w:u w:val="none"/>
                <w:lang w:val="en-US" w:eastAsia="zh-CN"/>
              </w:rPr>
              <w:t xml:space="preserve"> 月  </w:t>
            </w:r>
            <w:r>
              <w:rPr>
                <w:rFonts w:ascii="宋体" w:cs="宋体" w:hint="eastAsia"/>
                <w:i w:val="0"/>
                <w:color w:val="000000"/>
                <w:kern w:val="0"/>
                <w:sz w:val="22"/>
                <w:szCs w:val="22"/>
                <w:u w:val="none"/>
                <w:lang w:val="en-US" w:eastAsia="zh-CN"/>
              </w:rPr>
              <w:t xml:space="preserve">  </w:t>
            </w:r>
            <w:r>
              <w:rPr>
                <w:rFonts w:ascii="宋体" w:eastAsia="宋体" w:cs="宋体" w:hint="eastAsia"/>
                <w:i w:val="0"/>
                <w:color w:val="000000"/>
                <w:kern w:val="0"/>
                <w:sz w:val="22"/>
                <w:szCs w:val="22"/>
                <w:u w:val="none"/>
                <w:lang w:val="en-US" w:eastAsia="zh-CN"/>
              </w:rPr>
              <w:t>日</w:t>
            </w:r>
            <w:r>
              <w:rPr>
                <w:rFonts w:ascii="宋体" w:cs="宋体" w:hint="eastAsia"/>
                <w:i w:val="0"/>
                <w:color w:val="000000"/>
                <w:kern w:val="0"/>
                <w:sz w:val="22"/>
                <w:szCs w:val="22"/>
                <w:u w:val="none"/>
                <w:lang w:val="en-US" w:eastAsia="zh-CN"/>
              </w:rPr>
              <w:t xml:space="preserve"> </w:t>
            </w:r>
          </w:p>
        </w:tc>
      </w:tr>
    </w:tbl>
    <w:p>
      <w:pPr>
        <w:rPr>
          <w:rFonts w:ascii="Times New Roman" w:cs="Times New Roman" w:hAnsi="Times New Roman"/>
        </w:rPr>
      </w:pPr>
    </w:p>
    <w:p>
      <w:pPr>
        <w:ind w:left="900" w:hangingChars="500" w:hanging="900"/>
        <w:jc w:val="left"/>
        <w:rPr>
          <w:rFonts w:ascii="Times New Roman" w:cs="Times New Roman" w:hAnsi="Times New Roman" w:hint="eastAsia"/>
          <w:sz w:val="18"/>
          <w:szCs w:val="18"/>
        </w:rPr>
      </w:pPr>
      <w:r>
        <w:rPr>
          <w:rFonts w:ascii="Times New Roman" w:cs="Times New Roman" w:hAnsi="Times New Roman"/>
          <w:sz w:val="18"/>
          <w:szCs w:val="18"/>
        </w:rPr>
        <w:t>填报说明：1. 本表为</w:t>
      </w:r>
      <w:r>
        <w:rPr>
          <w:rFonts w:ascii="Times New Roman" w:cs="Times New Roman" w:hAnsi="Times New Roman" w:hint="eastAsia"/>
          <w:sz w:val="18"/>
          <w:szCs w:val="18"/>
          <w:lang w:eastAsia="zh-CN"/>
        </w:rPr>
        <w:t>月</w:t>
      </w:r>
      <w:r>
        <w:rPr>
          <w:rFonts w:ascii="Times New Roman" w:cs="Times New Roman" w:hAnsi="Times New Roman"/>
          <w:sz w:val="18"/>
          <w:szCs w:val="18"/>
        </w:rPr>
        <w:t>报表，由乡镇政府和</w:t>
      </w:r>
      <w:r>
        <w:rPr>
          <w:rFonts w:ascii="Times New Roman" w:cs="Times New Roman" w:hAnsi="Times New Roman" w:hint="eastAsia"/>
          <w:sz w:val="18"/>
          <w:szCs w:val="18"/>
          <w:lang w:eastAsia="zh-CN"/>
        </w:rPr>
        <w:t>各市</w:t>
      </w:r>
      <w:r>
        <w:rPr>
          <w:rFonts w:ascii="Times New Roman" w:cs="Times New Roman" w:hAnsi="Times New Roman"/>
          <w:sz w:val="18"/>
          <w:szCs w:val="18"/>
          <w:lang w:eastAsia="zh-CN"/>
        </w:rPr>
        <w:t>（</w:t>
      </w:r>
      <w:r>
        <w:rPr>
          <w:rFonts w:ascii="Times New Roman" w:cs="Times New Roman" w:hAnsi="Times New Roman" w:hint="eastAsia"/>
          <w:sz w:val="18"/>
          <w:szCs w:val="18"/>
          <w:lang w:eastAsia="zh-CN"/>
        </w:rPr>
        <w:t>县</w:t>
      </w:r>
      <w:r>
        <w:rPr>
          <w:rFonts w:ascii="Times New Roman" w:cs="Times New Roman" w:hAnsi="Times New Roman"/>
          <w:sz w:val="18"/>
          <w:szCs w:val="18"/>
          <w:lang w:eastAsia="zh-CN"/>
        </w:rPr>
        <w:t>）</w:t>
      </w:r>
      <w:r>
        <w:rPr>
          <w:rFonts w:ascii="Times New Roman" w:cs="Times New Roman" w:hAnsi="Times New Roman" w:hint="eastAsia"/>
          <w:sz w:val="18"/>
          <w:szCs w:val="18"/>
          <w:lang w:eastAsia="zh-CN"/>
        </w:rPr>
        <w:t>人力资源社会保障部门</w:t>
      </w:r>
      <w:r>
        <w:rPr>
          <w:rFonts w:ascii="Times New Roman" w:cs="Times New Roman" w:hAnsi="Times New Roman"/>
          <w:sz w:val="18"/>
          <w:szCs w:val="18"/>
        </w:rPr>
        <w:t>填报</w:t>
      </w:r>
      <w:r>
        <w:rPr>
          <w:rFonts w:ascii="Times New Roman" w:cs="Times New Roman" w:hAnsi="Times New Roman" w:hint="eastAsia"/>
          <w:sz w:val="18"/>
          <w:szCs w:val="18"/>
        </w:rPr>
        <w:t>。</w:t>
      </w:r>
    </w:p>
    <w:p>
      <w:pPr>
        <w:numPr>
          <w:ilvl w:val="0"/>
          <w:numId w:val="3"/>
        </w:numPr>
        <w:ind w:leftChars="425" w:left="893"/>
        <w:jc w:val="left"/>
        <w:rPr>
          <w:rFonts w:ascii="Times New Roman" w:cs="Times New Roman" w:hAnsi="Times New Roman" w:hint="eastAsia"/>
          <w:sz w:val="18"/>
          <w:szCs w:val="18"/>
        </w:rPr>
      </w:pPr>
      <w:r>
        <w:rPr>
          <w:rFonts w:ascii="Times New Roman" w:cs="Times New Roman" w:hAnsi="Times New Roman"/>
          <w:sz w:val="18"/>
          <w:szCs w:val="18"/>
          <w:lang w:val="en-US" w:eastAsia="zh-CN"/>
        </w:rPr>
        <w:t>统计</w:t>
      </w:r>
      <w:r>
        <w:rPr>
          <w:rFonts w:ascii="Times New Roman" w:cs="Times New Roman" w:hAnsi="Times New Roman"/>
          <w:sz w:val="18"/>
          <w:szCs w:val="18"/>
          <w:lang w:eastAsia="zh-CN"/>
        </w:rPr>
        <w:t>报告期</w:t>
      </w:r>
      <w:r>
        <w:rPr>
          <w:rFonts w:ascii="Times New Roman" w:cs="Times New Roman" w:hAnsi="Times New Roman" w:hint="eastAsia"/>
          <w:sz w:val="18"/>
          <w:szCs w:val="18"/>
          <w:lang w:val="en-US" w:eastAsia="zh-CN"/>
        </w:rPr>
        <w:t>为</w:t>
      </w:r>
      <w:r>
        <w:rPr>
          <w:rFonts w:ascii="Times New Roman" w:cs="Times New Roman" w:hAnsi="Times New Roman"/>
          <w:sz w:val="18"/>
          <w:szCs w:val="18"/>
          <w:lang w:val="en-US" w:eastAsia="zh-CN"/>
        </w:rPr>
        <w:t>上年12月21日至报告期末20日</w:t>
      </w:r>
      <w:r>
        <w:rPr>
          <w:rFonts w:ascii="Times New Roman" w:cs="Times New Roman" w:hAnsi="Times New Roman"/>
          <w:sz w:val="18"/>
          <w:szCs w:val="18"/>
          <w:lang w:eastAsia="zh-CN"/>
        </w:rPr>
        <w:t>，</w:t>
      </w:r>
      <w:r>
        <w:rPr>
          <w:rFonts w:ascii="Times New Roman" w:cs="Times New Roman" w:hAnsi="Times New Roman" w:hint="eastAsia"/>
          <w:sz w:val="18"/>
          <w:szCs w:val="18"/>
        </w:rPr>
        <w:t>“年初本地农村劳动力人数”是</w:t>
      </w:r>
      <w:r>
        <w:rPr>
          <w:rFonts w:ascii="Times New Roman" w:cs="Times New Roman" w:hAnsi="Times New Roman"/>
          <w:sz w:val="18"/>
          <w:szCs w:val="18"/>
        </w:rPr>
        <w:t>指</w:t>
      </w:r>
      <w:r>
        <w:rPr>
          <w:rFonts w:ascii="Times New Roman" w:cs="Times New Roman" w:hAnsi="Times New Roman" w:hint="eastAsia"/>
          <w:sz w:val="18"/>
          <w:szCs w:val="18"/>
        </w:rPr>
        <w:t>上年12月21日</w:t>
      </w:r>
      <w:r>
        <w:rPr>
          <w:rFonts w:ascii="Times New Roman" w:cs="Times New Roman" w:hAnsi="Times New Roman"/>
          <w:sz w:val="18"/>
          <w:szCs w:val="18"/>
        </w:rPr>
        <w:t>的</w:t>
      </w:r>
      <w:r>
        <w:rPr>
          <w:rFonts w:ascii="Times New Roman" w:cs="Times New Roman" w:hAnsi="Times New Roman" w:hint="eastAsia"/>
          <w:sz w:val="18"/>
          <w:szCs w:val="18"/>
        </w:rPr>
        <w:t>时点数，“年初至报告期转移就业人数”是上年12月21日</w:t>
      </w:r>
    </w:p>
    <w:p>
      <w:pPr>
        <w:ind w:leftChars="425" w:left="893"/>
        <w:jc w:val="left"/>
        <w:rPr>
          <w:rFonts w:ascii="Times New Roman" w:cs="Times New Roman" w:hAnsi="Times New Roman" w:hint="eastAsia"/>
          <w:sz w:val="18"/>
          <w:szCs w:val="18"/>
          <w:lang w:val="en-US" w:eastAsia="zh-CN"/>
        </w:rPr>
      </w:pPr>
      <w:r>
        <w:rPr>
          <w:rFonts w:ascii="Times New Roman" w:cs="Times New Roman" w:hAnsi="Times New Roman" w:hint="eastAsia"/>
          <w:sz w:val="18"/>
          <w:szCs w:val="18"/>
        </w:rPr>
        <w:t>至报告期末20日</w:t>
      </w:r>
      <w:r>
        <w:rPr>
          <w:rFonts w:ascii="Times New Roman" w:cs="Times New Roman" w:hAnsi="Times New Roman"/>
          <w:sz w:val="18"/>
          <w:szCs w:val="18"/>
        </w:rPr>
        <w:t>的</w:t>
      </w:r>
      <w:r>
        <w:rPr>
          <w:rFonts w:ascii="Times New Roman" w:cs="Times New Roman" w:hAnsi="Times New Roman" w:hint="eastAsia"/>
          <w:sz w:val="18"/>
          <w:szCs w:val="18"/>
        </w:rPr>
        <w:t>累计数。</w:t>
      </w:r>
    </w:p>
    <w:p>
      <w:pPr>
        <w:ind w:leftChars="425" w:left="893"/>
        <w:jc w:val="left"/>
        <w:rPr>
          <w:rFonts w:ascii="Times New Roman" w:cs="Times New Roman" w:hAnsi="Times New Roman"/>
          <w:sz w:val="18"/>
          <w:szCs w:val="18"/>
        </w:rPr>
      </w:pPr>
      <w:r>
        <w:rPr>
          <w:rFonts w:ascii="Times New Roman" w:cs="Times New Roman" w:hAnsi="Times New Roman" w:hint="eastAsia"/>
          <w:sz w:val="18"/>
          <w:szCs w:val="18"/>
          <w:lang w:val="en-US" w:eastAsia="zh-CN"/>
        </w:rPr>
        <w:t>3</w:t>
      </w:r>
      <w:r>
        <w:rPr>
          <w:rFonts w:ascii="Times New Roman" w:cs="Times New Roman" w:hAnsi="Times New Roman"/>
          <w:sz w:val="18"/>
          <w:szCs w:val="18"/>
        </w:rPr>
        <w:t xml:space="preserve">. </w:t>
      </w:r>
      <w:r>
        <w:rPr>
          <w:rFonts w:ascii="Times New Roman" w:cs="Times New Roman" w:hAnsi="Times New Roman" w:hint="eastAsia"/>
          <w:sz w:val="18"/>
          <w:szCs w:val="18"/>
        </w:rPr>
        <w:t>报送时间：</w:t>
      </w:r>
      <w:r>
        <w:rPr>
          <w:rFonts w:ascii="Times New Roman" w:cs="Times New Roman" w:hAnsi="Times New Roman" w:hint="eastAsia"/>
          <w:sz w:val="18"/>
          <w:szCs w:val="18"/>
          <w:lang w:eastAsia="zh-CN"/>
        </w:rPr>
        <w:t>每</w:t>
      </w:r>
      <w:r>
        <w:rPr>
          <w:rFonts w:ascii="Times New Roman" w:cs="Times New Roman" w:hAnsi="Times New Roman" w:hint="eastAsia"/>
          <w:sz w:val="18"/>
          <w:szCs w:val="18"/>
          <w:lang w:val="en-US" w:eastAsia="zh-CN"/>
        </w:rPr>
        <w:t>月25日前</w:t>
      </w:r>
      <w:r>
        <w:rPr>
          <w:rFonts w:ascii="Times New Roman" w:cs="Times New Roman" w:hAnsi="Times New Roman" w:hint="eastAsia"/>
          <w:sz w:val="18"/>
          <w:szCs w:val="18"/>
          <w:lang w:eastAsia="zh-CN"/>
        </w:rPr>
        <w:t>报送</w:t>
      </w:r>
      <w:r>
        <w:rPr>
          <w:rFonts w:ascii="Times New Roman" w:cs="Times New Roman" w:hAnsi="Times New Roman"/>
          <w:sz w:val="18"/>
          <w:szCs w:val="18"/>
        </w:rPr>
        <w:t>。</w:t>
      </w:r>
    </w:p>
    <w:p>
      <w:pPr>
        <w:ind w:firstLineChars="500" w:firstLine="900"/>
        <w:jc w:val="left"/>
        <w:rPr>
          <w:lang w:val="en-US" w:eastAsia="zh-CN"/>
        </w:rPr>
      </w:pPr>
      <w:r>
        <w:rPr>
          <w:rFonts w:ascii="Times New Roman" w:cs="Times New Roman" w:hAnsi="Times New Roman" w:hint="eastAsia"/>
          <w:kern w:val="0"/>
          <w:sz w:val="18"/>
          <w:szCs w:val="18"/>
          <w:lang w:val="en-US" w:eastAsia="zh-CN"/>
        </w:rPr>
        <w:t>4..</w:t>
      </w:r>
      <w:r>
        <w:rPr>
          <w:rFonts w:ascii="Times New Roman" w:cs="Times New Roman" w:hAnsi="Times New Roman" w:hint="eastAsia"/>
          <w:sz w:val="18"/>
          <w:szCs w:val="18"/>
          <w:lang w:val="en-US" w:eastAsia="zh-CN"/>
        </w:rPr>
        <w:t>逻辑关系</w:t>
      </w:r>
      <w:r>
        <w:rPr>
          <w:rStyle w:val="44"/>
          <w:lang w:val="en-US" w:eastAsia="zh-CN"/>
        </w:rPr>
        <w:t>：</w:t>
      </w:r>
      <w:r>
        <w:rPr>
          <w:rStyle w:val="45"/>
          <w:lang w:val="en-US" w:eastAsia="zh-CN"/>
        </w:rPr>
        <w:t>1≥2，2≥3，2=4+5，5≥6，2=7+8+9+10</w:t>
      </w:r>
      <w:r>
        <w:rPr>
          <w:rStyle w:val="45"/>
          <w:rFonts w:ascii="Times New Roman" w:hAnsi="Times New Roman"/>
          <w:lang w:eastAsia="zh-CN"/>
        </w:rPr>
        <w:t>。</w:t>
      </w:r>
    </w:p>
    <w:p>
      <w:pPr>
        <w:pStyle w:val="16"/>
        <w:rPr>
          <w:rFonts w:hint="eastAsia"/>
          <w:lang w:eastAsia="zh-CN"/>
        </w:rPr>
      </w:pPr>
    </w:p>
    <w:p>
      <w:pPr>
        <w:pStyle w:val="16"/>
        <w:rPr>
          <w:rFonts w:hint="eastAsia"/>
          <w:lang w:eastAsia="zh-CN"/>
        </w:rPr>
        <w:sectPr>
          <w:pgSz w:w="16838" w:h="11906" w:orient="landscape"/>
          <w:pgMar w:top="1474" w:right="1247" w:bottom="1474" w:left="1247" w:header="851" w:footer="697" w:gutter="0"/>
          <w:pgNumType w:fmt="numberInDash"/>
          <w:docGrid w:type="lines" w:linePitch="319" w:charSpace="0"/>
        </w:sectPr>
      </w:pPr>
    </w:p>
    <w:p>
      <w:pPr>
        <w:rPr>
          <w:rFonts w:ascii="Times New Roman" w:cs="Times New Roman" w:hAnsi="Times New Roman"/>
        </w:rPr>
      </w:pPr>
      <w:bookmarkEnd w:id="45"/>
    </w:p>
    <w:p>
      <w:pPr>
        <w:pStyle w:val="1"/>
        <w:numPr>
          <w:ilvl w:val="0"/>
          <w:numId w:val="4"/>
        </w:numPr>
        <w:spacing w:before="0" w:after="0" w:line="360" w:lineRule="auto"/>
        <w:jc w:val="center"/>
        <w:rPr>
          <w:rFonts w:ascii="Times New Roman" w:cs="Times New Roman" w:hAnsi="Times New Roman" w:hint="eastAsia"/>
          <w:lang w:eastAsia="zh-CN"/>
        </w:rPr>
      </w:pPr>
      <w:bookmarkStart w:id="51" w:name="_Toc1307177064"/>
      <w:bookmarkStart w:id="52" w:name="_Toc1430336630"/>
      <w:bookmarkStart w:id="53" w:name="_Toc478098935"/>
      <w:bookmarkStart w:id="54" w:name="_Toc16770"/>
      <w:r>
        <w:rPr>
          <w:rFonts w:ascii="Times New Roman" w:cs="Times New Roman" w:hAnsi="Times New Roman" w:hint="eastAsia"/>
          <w:lang w:eastAsia="zh-CN"/>
        </w:rPr>
        <w:t>主要指标解释</w:t>
      </w:r>
      <w:bookmarkEnd w:id="51"/>
      <w:bookmarkEnd w:id="52"/>
      <w:bookmarkEnd w:id="53"/>
      <w:bookmarkEnd w:id="54"/>
    </w:p>
    <w:p>
      <w:pPr>
        <w:rPr>
          <w:rFonts w:hint="eastAsia"/>
          <w:lang w:eastAsia="zh-CN"/>
        </w:rPr>
      </w:pPr>
    </w:p>
    <w:p>
      <w:pPr>
        <w:pStyle w:val="38"/>
        <w:numPr>
          <w:ilvl w:val="0"/>
          <w:numId w:val="5"/>
        </w:numPr>
        <w:spacing w:line="360" w:lineRule="auto"/>
        <w:ind w:left="0" w:firstLineChars="0" w:firstLine="422"/>
        <w:rPr>
          <w:rFonts w:ascii="仿宋_GB2312" w:eastAsia="仿宋_GB2312" w:cs="仿宋_GB2312" w:hint="eastAsia"/>
          <w:b/>
          <w:sz w:val="32"/>
          <w:szCs w:val="32"/>
        </w:rPr>
      </w:pPr>
      <w:r>
        <w:rPr>
          <w:rFonts w:ascii="仿宋_GB2312" w:eastAsia="仿宋_GB2312" w:cs="仿宋_GB2312" w:hint="eastAsia"/>
          <w:b/>
          <w:sz w:val="32"/>
          <w:szCs w:val="32"/>
          <w:lang w:eastAsia="zh-CN"/>
        </w:rPr>
        <w:t>本地农村劳动力</w:t>
      </w:r>
      <w:r>
        <w:rPr>
          <w:rFonts w:ascii="仿宋_GB2312" w:eastAsia="仿宋_GB2312" w:cs="仿宋_GB2312" w:hint="eastAsia"/>
          <w:b/>
          <w:sz w:val="32"/>
          <w:szCs w:val="32"/>
        </w:rPr>
        <w:t>：</w:t>
      </w:r>
      <w:r>
        <w:rPr>
          <w:rFonts w:ascii="仿宋_GB2312" w:eastAsia="仿宋_GB2312" w:cs="仿宋_GB2312" w:hint="eastAsia"/>
          <w:bCs/>
          <w:sz w:val="32"/>
          <w:szCs w:val="32"/>
        </w:rPr>
        <w:t>即农村户籍的本地劳动者；由于我省已取消城乡户籍区分，指原为农村户籍的本地劳动者（年满16岁及以上）</w:t>
      </w:r>
      <w:r>
        <w:rPr>
          <w:rFonts w:ascii="仿宋_GB2312" w:eastAsia="仿宋_GB2312" w:cs="仿宋_GB2312" w:hint="eastAsia"/>
          <w:b w:val="0"/>
          <w:bCs/>
          <w:sz w:val="32"/>
          <w:szCs w:val="32"/>
        </w:rPr>
        <w:t xml:space="preserve"> </w:t>
      </w:r>
      <w:r>
        <w:rPr>
          <w:rFonts w:ascii="仿宋_GB2312" w:eastAsia="仿宋_GB2312" w:cs="仿宋_GB2312"/>
          <w:b w:val="0"/>
          <w:bCs/>
          <w:sz w:val="32"/>
          <w:szCs w:val="32"/>
        </w:rPr>
        <w:t>。</w:t>
      </w:r>
    </w:p>
    <w:p>
      <w:pPr>
        <w:pStyle w:val="38"/>
        <w:numPr>
          <w:ilvl w:val="0"/>
          <w:numId w:val="5"/>
        </w:numPr>
        <w:spacing w:line="360" w:lineRule="auto"/>
        <w:ind w:left="0" w:firstLineChars="0" w:firstLine="422"/>
        <w:rPr>
          <w:rFonts w:ascii="仿宋_GB2312" w:eastAsia="仿宋_GB2312" w:cs="仿宋_GB2312" w:hint="eastAsia"/>
          <w:sz w:val="32"/>
          <w:szCs w:val="32"/>
        </w:rPr>
      </w:pPr>
      <w:r>
        <w:rPr>
          <w:rFonts w:ascii="仿宋_GB2312" w:eastAsia="仿宋_GB2312" w:cs="仿宋_GB2312" w:hint="eastAsia"/>
          <w:b/>
          <w:sz w:val="32"/>
          <w:szCs w:val="32"/>
        </w:rPr>
        <w:t>转移就业：</w:t>
      </w:r>
      <w:r>
        <w:rPr>
          <w:rFonts w:ascii="仿宋_GB2312" w:eastAsia="仿宋_GB2312" w:cs="仿宋_GB2312" w:hint="eastAsia"/>
          <w:sz w:val="32"/>
          <w:szCs w:val="32"/>
        </w:rPr>
        <w:t xml:space="preserve"> 指在非农产业就业的，或从事农业、但有工资性</w:t>
      </w:r>
      <w:r>
        <w:rPr>
          <w:rFonts w:ascii="仿宋_GB2312" w:eastAsia="仿宋_GB2312" w:cs="仿宋_GB2312" w:hint="eastAsia"/>
          <w:sz w:val="32"/>
          <w:szCs w:val="32"/>
          <w:lang w:eastAsia="zh-CN"/>
        </w:rPr>
        <w:t>或</w:t>
      </w:r>
      <w:r>
        <w:rPr>
          <w:rFonts w:ascii="仿宋_GB2312" w:eastAsia="仿宋_GB2312" w:cs="仿宋_GB2312" w:hint="eastAsia"/>
          <w:sz w:val="32"/>
          <w:szCs w:val="32"/>
        </w:rPr>
        <w:t>劳务性收入的（当年多次转移就业的，只统计当年第一次；当年转移就业且当年失业的，数量不作减少；往年转移后失业，当年再次转移的，当年可统计一次；上年转移且至今持续就业的，当年不再重复统计）。</w:t>
      </w:r>
    </w:p>
    <w:p>
      <w:pPr>
        <w:pStyle w:val="38"/>
        <w:numPr>
          <w:ilvl w:val="0"/>
          <w:numId w:val="5"/>
        </w:numPr>
        <w:spacing w:line="360" w:lineRule="auto"/>
        <w:ind w:left="0" w:firstLineChars="0" w:firstLine="422"/>
        <w:rPr>
          <w:rFonts w:ascii="仿宋_GB2312" w:eastAsia="仿宋_GB2312" w:cs="仿宋_GB2312" w:hint="eastAsia"/>
          <w:sz w:val="32"/>
          <w:szCs w:val="32"/>
        </w:rPr>
      </w:pPr>
      <w:r>
        <w:rPr>
          <w:rFonts w:ascii="仿宋_GB2312" w:eastAsia="仿宋_GB2312" w:cs="仿宋_GB2312" w:hint="eastAsia"/>
          <w:b/>
          <w:sz w:val="32"/>
          <w:szCs w:val="32"/>
          <w:lang w:eastAsia="zh-CN"/>
        </w:rPr>
        <w:t>单位</w:t>
      </w:r>
      <w:r>
        <w:rPr>
          <w:rFonts w:ascii="仿宋_GB2312" w:eastAsia="仿宋_GB2312" w:cs="仿宋_GB2312" w:hint="eastAsia"/>
          <w:b/>
          <w:sz w:val="32"/>
          <w:szCs w:val="32"/>
        </w:rPr>
        <w:t>就业：</w:t>
      </w:r>
      <w:r>
        <w:rPr>
          <w:rFonts w:ascii="仿宋_GB2312" w:eastAsia="仿宋_GB2312" w:cs="仿宋_GB2312" w:hint="eastAsia"/>
          <w:sz w:val="32"/>
          <w:szCs w:val="32"/>
          <w:lang w:val="en-US" w:eastAsia="zh-CN"/>
        </w:rPr>
        <w:t>指与机关、企事业单位、社会团体、个体经济组织、民办非企业等建立劳动关系。</w:t>
      </w:r>
    </w:p>
    <w:p>
      <w:pPr>
        <w:pStyle w:val="38"/>
        <w:numPr>
          <w:ilvl w:val="0"/>
          <w:numId w:val="5"/>
        </w:numPr>
        <w:spacing w:line="360" w:lineRule="auto"/>
        <w:ind w:left="0" w:firstLineChars="0" w:firstLine="422"/>
        <w:rPr>
          <w:rFonts w:ascii="仿宋_GB2312" w:eastAsia="仿宋_GB2312" w:cs="仿宋_GB2312" w:hint="eastAsia"/>
          <w:sz w:val="32"/>
          <w:szCs w:val="32"/>
        </w:rPr>
      </w:pPr>
      <w:r>
        <w:rPr>
          <w:rFonts w:ascii="仿宋_GB2312" w:eastAsia="仿宋_GB2312" w:cs="仿宋_GB2312" w:hint="eastAsia"/>
          <w:b/>
          <w:sz w:val="32"/>
          <w:szCs w:val="32"/>
          <w:lang w:val="en-US" w:eastAsia="zh-CN"/>
        </w:rPr>
        <w:t>公益性岗位安置：</w:t>
      </w:r>
      <w:r>
        <w:rPr>
          <w:rFonts w:ascii="仿宋_GB2312" w:eastAsia="仿宋_GB2312" w:cs="仿宋_GB2312" w:hint="eastAsia"/>
          <w:sz w:val="32"/>
          <w:szCs w:val="32"/>
          <w:lang w:val="en-US" w:eastAsia="zh-CN"/>
        </w:rPr>
        <w:t>通过机关事业单位（含部队营区管理服务部门）、乡镇（街道办）、村委会（行政村）开发的非营利性的公共管理和公益性服务岗位就业。</w:t>
      </w:r>
    </w:p>
    <w:p>
      <w:pPr>
        <w:pStyle w:val="38"/>
        <w:numPr>
          <w:ilvl w:val="0"/>
          <w:numId w:val="5"/>
        </w:numPr>
        <w:spacing w:line="360" w:lineRule="auto"/>
        <w:ind w:left="0" w:firstLineChars="0" w:firstLine="422"/>
        <w:rPr>
          <w:rFonts w:ascii="仿宋_GB2312" w:eastAsia="仿宋_GB2312" w:cs="仿宋_GB2312" w:hint="eastAsia"/>
          <w:sz w:val="32"/>
          <w:szCs w:val="32"/>
        </w:rPr>
      </w:pPr>
      <w:r>
        <w:rPr>
          <w:rFonts w:ascii="仿宋_GB2312" w:eastAsia="仿宋_GB2312" w:cs="仿宋_GB2312" w:hint="eastAsia"/>
          <w:b/>
          <w:sz w:val="32"/>
          <w:szCs w:val="32"/>
          <w:lang w:val="en-US" w:eastAsia="zh-CN"/>
        </w:rPr>
        <w:t>自主创业：</w:t>
      </w:r>
      <w:r>
        <w:rPr>
          <w:rFonts w:ascii="仿宋_GB2312" w:eastAsia="仿宋_GB2312" w:cs="仿宋_GB2312" w:hint="eastAsia"/>
          <w:sz w:val="32"/>
          <w:szCs w:val="32"/>
          <w:lang w:val="en-US" w:eastAsia="zh-CN"/>
        </w:rPr>
        <w:t>在市场监督管理部门注册登记，经营企业或个体经济组织等。</w:t>
      </w:r>
    </w:p>
    <w:p>
      <w:pPr>
        <w:pStyle w:val="38"/>
        <w:spacing w:line="360" w:lineRule="auto"/>
        <w:ind w:left="0" w:firstLineChars="0" w:firstLine="0"/>
        <w:rPr>
          <w:rFonts w:ascii="Times New Roman" w:cs="Times New Roman" w:hAnsi="Times New Roman"/>
        </w:rPr>
      </w:pPr>
      <w:r>
        <w:rPr>
          <w:rFonts w:ascii="仿宋_GB2312" w:eastAsia="仿宋_GB2312" w:cs="仿宋_GB2312" w:hint="eastAsia"/>
          <w:b/>
          <w:sz w:val="32"/>
          <w:szCs w:val="32"/>
          <w:lang w:val="en-US" w:eastAsia="zh-CN"/>
        </w:rPr>
        <w:t xml:space="preserve">    6.灵活就业：</w:t>
      </w:r>
      <w:r>
        <w:rPr>
          <w:rFonts w:ascii="仿宋_GB2312" w:eastAsia="仿宋_GB2312" w:cs="仿宋_GB2312" w:hint="eastAsia"/>
          <w:sz w:val="32"/>
          <w:szCs w:val="32"/>
          <w:lang w:val="en-US" w:eastAsia="zh-CN"/>
        </w:rPr>
        <w:t>指以非全日制、新业态就业、临时性和弹性工作等灵活形式就业，例如外卖员、快递员、网约车司机、家庭帮工、小时工及其他打零工者。</w:t>
        <w:br/>
      </w:r>
    </w:p>
    <w:p>
      <w:pPr>
        <w:spacing w:line="240" w:lineRule="auto"/>
        <w:ind w:firstLine="0"/>
        <w:rPr>
          <w:rFonts w:ascii="仿宋_GB2312" w:eastAsia="仿宋_GB2312" w:cs="仿宋_GB2312" w:hint="eastAsia"/>
          <w:b w:val="0"/>
          <w:bCs w:val="0"/>
          <w:sz w:val="32"/>
          <w:szCs w:val="32"/>
        </w:rPr>
      </w:pPr>
    </w:p>
    <w:sectPr>
      <w:pgSz w:w="11906" w:h="16838"/>
      <w:pgMar w:top="1247" w:right="1474" w:bottom="1247" w:left="1474" w:header="851" w:footer="697" w:gutter="0"/>
      <w:pgNumType w:fmt="numberInDash"/>
      <w:docGrid w:type="lines" w:linePitch="319" w:charSpace="0"/>
    </w:sectPr>
  </w:body>
</w:document>
</file>

<file path=word/fontTable.xml><?xml version="1.0" encoding="utf-8"?>
<w:fonts xmlns:w="http://schemas.openxmlformats.org/wordprocessingml/2006/main" xmlns:r="http://schemas.openxmlformats.org/officeDocument/2006/relationships">
  <w:font w:name="Times New Roman">
    <w:altName w:val="DejaVu Sans"/>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宋体">
    <w:altName w:val="方正书宋_GBK"/>
    <w:panose1 w:val="00000000000000000000"/>
    <w:charset w:val="86"/>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 w:name="Cambria">
    <w:altName w:val="FreeSerif"/>
    <w:panose1 w:val="02040503050406030204"/>
    <w:charset w:val="00"/>
    <w:family w:val="auto"/>
    <w:pitch w:val="variable"/>
    <w:sig w:usb0="00000000" w:usb1="00000000" w:usb2="00000000" w:usb3="00000000" w:csb0="2000019F" w:csb1="00000000"/>
  </w:font>
  <w:font w:name="Tahoma">
    <w:altName w:val="Droid Sans"/>
    <w:panose1 w:val="020B0604030504040204"/>
    <w:charset w:val="00"/>
    <w:family w:val="auto"/>
    <w:pitch w:val="variable"/>
    <w:sig w:usb0="00000000" w:usb1="00000000"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5"/>
      <w:tabs>
        <w:tab w:val="center" w:pos="4153"/>
        <w:tab w:val="right" w:pos="8306"/>
      </w:tabs>
      <w:jc w:val="center"/>
      <w:rPr>
        <w:rFonts w:ascii="Times New Roman" w:cs="Times New Roman" w:hAnsi="Times New Roman"/>
        <w:color w:val="000000"/>
        <w:sz w:val="21"/>
        <w:szCs w:val="21"/>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5"/>
      <w:tabs>
        <w:tab w:val="center" w:pos="4153"/>
        <w:tab w:val="right" w:pos="8306"/>
      </w:tabs>
      <w:jc w:val="center"/>
      <w:rPr>
        <w:rFonts w:ascii="Times New Roman" w:cs="Times New Roman" w:hAnsi="Times New Roman"/>
        <w:color w:val="000000"/>
        <w:sz w:val="21"/>
        <w:szCs w:val="21"/>
      </w:rPr>
    </w:pPr>
    <w:r>
      <w:rPr>
        <w:rFonts w:ascii="Calibri" w:eastAsia="宋体" w:cs="Calibri" w:hAnsi="Calibri"/>
        <w:kern w:val="2"/>
        <w:sz w:val="18"/>
        <w:szCs w:val="18"/>
        <w:lang w:val="en-US" w:eastAsia="zh-CN" w:bidi="ar-SA"/>
      </w:rP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227914" cy="133159"/>
              <wp:effectExtent l="0" t="0" r="0" b="0"/>
              <wp:wrapNone/>
              <wp:docPr id="1" name="文本框 8"/>
              <wp:cNvGraphicFramePr>
                <a:graphicFrameLocks noChangeAspect="0"/>
              </wp:cNvGraphicFramePr>
              <a:graphic>
                <a:graphicData uri="http://schemas.microsoft.com/office/word/2010/wordprocessingShape">
                  <wps:wsp>
                    <wps:cNvSpPr/>
                    <wps:spPr>
                      <a:xfrm rot="0">
                        <a:off x="0" y="0"/>
                        <a:ext cx="227914" cy="133159"/>
                      </a:xfrm>
                      <a:prstGeom prst="rect"/>
                      <a:noFill/>
                      <a:ln w="9525" cmpd="sng" cap="flat">
                        <a:noFill/>
                        <a:prstDash val="solid"/>
                        <a:round/>
                      </a:ln>
                    </wps:spPr>
                    <wps:txbx id="2">
                      <w:txbxContent>
                        <w:p>
                          <w:pPr>
                            <w:pStyle w:val="2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anchorCtr="0" upright="1">
                      <a:spAutoFit/>
                    </wps:bodyPr>
                  </wps:wsp>
                </a:graphicData>
              </a:graphic>
            </wp:anchor>
          </w:drawing>
        </mc:Choice>
        <mc:Fallback>
          <w:pict>
            <v:rect type="#_x0000_t1" id="文本框 8 3" o:spid="_x0000_s3" filled="f" stroked="f" style="position:absolute;margin-left:0.0pt;margin-top:0.0pt;width:17.946009pt;height:10.485009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B9325A1"/>
    <w:multiLevelType w:val="singleLevel"/>
    <w:tmpl w:val="1B9325A1"/>
    <w:lvl w:ilvl="0">
      <w:start w:val="1"/>
      <w:numFmt w:val="chineseCounting"/>
      <w:lvlRestart w:val="0"/>
      <w:suff w:val="nothing"/>
      <w:lvlText w:val="（%1）"/>
      <w:lvlJc w:val="left"/>
      <w:pPr>
        <w:tabs>
          <w:tab w:val="num" w:pos="0"/>
        </w:tabs>
        <w:ind w:left="0" w:hanging="0"/>
      </w:pPr>
      <w:rPr>
        <w:rFonts w:hint="eastAsia"/>
      </w:rPr>
    </w:lvl>
  </w:abstractNum>
  <w:abstractNum w:abstractNumId="1">
    <w:nsid w:val="EFE900B7"/>
    <w:multiLevelType w:val="singleLevel"/>
    <w:tmpl w:val="EFE900B7"/>
    <w:lvl w:ilvl="0">
      <w:start w:val="4"/>
      <w:numFmt w:val="chineseCounting"/>
      <w:lvlRestart w:val="0"/>
      <w:suff w:val="nothing"/>
      <w:lvlText w:val="（%1）"/>
      <w:lvlJc w:val="left"/>
      <w:pPr>
        <w:tabs>
          <w:tab w:val="num" w:pos="0"/>
        </w:tabs>
        <w:ind w:left="0" w:hanging="0"/>
      </w:pPr>
      <w:rPr>
        <w:rFonts w:hint="eastAsia"/>
      </w:rPr>
    </w:lvl>
  </w:abstractNum>
  <w:abstractNum w:abstractNumId="2">
    <w:nsid w:val="3EF8C6B2"/>
    <w:multiLevelType w:val="singleLevel"/>
    <w:tmpl w:val="3EF8C6B2"/>
    <w:lvl w:ilvl="0">
      <w:start w:val="2"/>
      <w:numFmt w:val="decimal"/>
      <w:lvlRestart w:val="0"/>
      <w:suff w:val="space"/>
      <w:lvlText w:val="%1."/>
      <w:lvlJc w:val="left"/>
      <w:pPr>
        <w:tabs>
          <w:tab w:val="num" w:pos="0"/>
        </w:tabs>
        <w:ind w:left="0" w:hanging="0"/>
      </w:pPr>
    </w:lvl>
  </w:abstractNum>
  <w:abstractNum w:abstractNumId="3">
    <w:nsid w:val="4AB787EF"/>
    <w:multiLevelType w:val="singleLevel"/>
    <w:tmpl w:val="4AB787EF"/>
    <w:lvl w:ilvl="0">
      <w:start w:val="4"/>
      <w:numFmt w:val="chineseCounting"/>
      <w:lvlRestart w:val="0"/>
      <w:suff w:val="nothing"/>
      <w:lvlText w:val="%1、"/>
      <w:lvlJc w:val="left"/>
      <w:pPr>
        <w:tabs>
          <w:tab w:val="num" w:pos="0"/>
        </w:tabs>
        <w:ind w:left="0" w:hanging="0"/>
      </w:pPr>
      <w:rPr>
        <w:rFonts w:hint="eastAsia"/>
      </w:rPr>
    </w:lvl>
  </w:abstractNum>
  <w:abstractNum w:abstractNumId="4">
    <w:nsid w:val="48052FBD"/>
    <w:multiLevelType w:val="multilevel"/>
    <w:tmpl w:val="48052FBD"/>
    <w:lvl w:ilvl="0">
      <w:start w:val="1"/>
      <w:numFmt w:val="decimal"/>
      <w:lvlRestart w:val="0"/>
      <w:suff w:val="space"/>
      <w:lvlText w:val="%1."/>
      <w:lvlJc w:val="left"/>
      <w:pPr>
        <w:tabs>
          <w:tab w:val="num" w:pos="0"/>
        </w:tabs>
        <w:ind w:left="420" w:hanging="420"/>
      </w:pPr>
      <w:rPr>
        <w:rFonts w:hint="eastAsia"/>
        <w:b/>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nsid w:val="00000022"/>
    <w:multiLevelType w:val="multilevel"/>
    <w:tmpl w:val="00000022"/>
    <w:lvl w:ilvl="0">
      <w:start w:val="1"/>
      <w:numFmt w:val="decimal"/>
      <w:lvlRestart w:val="0"/>
      <w:lvlText w:val="第%1章"/>
      <w:lvlJc w:val="left"/>
      <w:pPr>
        <w:tabs>
          <w:tab w:val="num" w:pos="0"/>
        </w:tabs>
        <w:ind w:left="4111" w:hanging="425"/>
      </w:pPr>
      <w:rPr>
        <w:rFonts w:ascii="宋体" w:hAnsi="宋体" w:eastAsia="宋体" w:hint="eastAsia"/>
        <w:b/>
        <w:i w:val="0"/>
        <w:sz w:val="36"/>
        <w:szCs w:val="32"/>
      </w:rPr>
    </w:lvl>
    <w:lvl w:ilvl="1">
      <w:start w:val="1"/>
      <w:numFmt w:val="decimal"/>
      <w:lvlText w:val="%2."/>
      <w:lvlJc w:val="left"/>
      <w:pPr>
        <w:tabs>
          <w:tab w:val="num" w:pos="0"/>
        </w:tabs>
        <w:ind w:left="4253" w:hanging="567"/>
      </w:pPr>
      <w:rPr>
        <w:rFonts w:ascii="Times New Roman" w:hAnsi="Times New Roman" w:eastAsia="宋体" w:hint="default"/>
        <w:b/>
        <w:i w:val="0"/>
        <w:color w:val="auto"/>
        <w:sz w:val="28"/>
        <w:szCs w:val="28"/>
      </w:rPr>
    </w:lvl>
    <w:lvl w:ilvl="2">
      <w:start w:val="1"/>
      <w:numFmt w:val="none"/>
      <w:suff w:val="space"/>
      <w:lvlText w:val="2.1"/>
      <w:lvlJc w:val="left"/>
      <w:pPr>
        <w:tabs>
          <w:tab w:val="num" w:pos="0"/>
        </w:tabs>
        <w:ind w:left="4253" w:hanging="567"/>
      </w:pPr>
      <w:rPr>
        <w:rFonts w:ascii="Times New Roman" w:hAnsi="Times New Roman" w:cs="Times New Roman" w:hint="default"/>
        <w:b/>
        <w:i w:val="0"/>
        <w:sz w:val="24"/>
        <w:szCs w:val="24"/>
      </w:rPr>
    </w:lvl>
    <w:lvl w:ilvl="3">
      <w:start w:val="1"/>
      <w:numFmt w:val="decimal"/>
      <w:suff w:val="nothing"/>
      <w:lvlText w:val="%1.%2.%3.%4"/>
      <w:lvlJc w:val="left"/>
      <w:pPr>
        <w:tabs>
          <w:tab w:val="num" w:pos="0"/>
        </w:tabs>
        <w:ind w:left="5103" w:hanging="708"/>
      </w:pPr>
      <w:rPr>
        <w:rFonts w:ascii="Times New Roman" w:hAnsi="Times New Roman" w:eastAsia="宋体" w:cs="Calibri" w:hint="default"/>
        <w:b/>
        <w:sz w:val="24"/>
        <w:szCs w:val="28"/>
      </w:rPr>
    </w:lvl>
    <w:lvl w:ilvl="4">
      <w:start w:val="1"/>
      <w:numFmt w:val="decimal"/>
      <w:pStyle w:val="15"/>
      <w:lvlText w:val="%1.%2.%3.%4.%5"/>
      <w:lvlJc w:val="left"/>
      <w:pPr>
        <w:tabs>
          <w:tab w:val="num" w:pos="0"/>
        </w:tabs>
        <w:ind w:left="5953" w:hanging="850"/>
      </w:pPr>
      <w:rPr>
        <w:rFonts w:ascii="Times New Roman" w:hAnsi="Times New Roman" w:cs="Times New Roman" w:hint="default"/>
      </w:rPr>
    </w:lvl>
    <w:lvl w:ilvl="5">
      <w:start w:val="1"/>
      <w:numFmt w:val="decimal"/>
      <w:lvlText w:val="%1.%2.%3.%4.%5.%6"/>
      <w:lvlJc w:val="left"/>
      <w:pPr>
        <w:tabs>
          <w:tab w:val="num" w:pos="0"/>
        </w:tabs>
        <w:ind w:left="6662" w:hanging="1134"/>
      </w:pPr>
      <w:rPr>
        <w:rFonts w:hint="eastAsia"/>
      </w:rPr>
    </w:lvl>
    <w:lvl w:ilvl="6">
      <w:start w:val="1"/>
      <w:numFmt w:val="decimal"/>
      <w:lvlText w:val="%1.%2.%3.%4.%5.%6.%7"/>
      <w:lvlJc w:val="left"/>
      <w:pPr>
        <w:tabs>
          <w:tab w:val="num" w:pos="0"/>
        </w:tabs>
        <w:ind w:left="7229" w:hanging="1276"/>
      </w:pPr>
      <w:rPr>
        <w:rFonts w:hint="eastAsia"/>
      </w:rPr>
    </w:lvl>
    <w:lvl w:ilvl="7">
      <w:start w:val="1"/>
      <w:numFmt w:val="decimal"/>
      <w:lvlText w:val="%1.%2.%3.%4.%5.%6.%7.%8"/>
      <w:lvlJc w:val="left"/>
      <w:pPr>
        <w:tabs>
          <w:tab w:val="num" w:pos="0"/>
        </w:tabs>
        <w:ind w:left="7796" w:hanging="1418"/>
      </w:pPr>
      <w:rPr>
        <w:rFonts w:hint="eastAsia"/>
      </w:rPr>
    </w:lvl>
    <w:lvl w:ilvl="8">
      <w:start w:val="1"/>
      <w:numFmt w:val="decimal"/>
      <w:lvlText w:val="%1.%2.%3.%4.%5.%6.%7.%8.%9"/>
      <w:lvlJc w:val="left"/>
      <w:pPr>
        <w:tabs>
          <w:tab w:val="num" w:pos="0"/>
        </w:tabs>
        <w:ind w:left="8504" w:hanging="17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trackRevisions/>
  <w:defaultTabStop w:val="420"/>
  <w:drawingGridHorizontalSpacing w:val="0"/>
  <w:drawingGridVerticalSpacing w:val="159"/>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Calibri" w:hAnsi="Calibri"/>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mbria" w:cs="黑体" w:hAnsi="Cambria"/>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mbria" w:cs="黑体" w:hAnsi="Cambria"/>
      <w:b/>
      <w:bCs/>
      <w:sz w:val="28"/>
      <w:szCs w:val="28"/>
    </w:rPr>
  </w:style>
  <w:style w:type="character" w:default="1" w:styleId="10">
    <w:name w:val="Default Paragraph Font"/>
  </w:style>
  <w:style w:type="paragraph" w:customStyle="1" w:styleId="15">
    <w:name w:val="标题 5（有编号）（绿盟科技）"/>
    <w:basedOn w:val="0"/>
    <w:next w:val="16"/>
    <w:pPr>
      <w:keepNext/>
      <w:keepLines/>
      <w:widowControl w:val="0"/>
      <w:numPr>
        <w:ilvl w:val="4"/>
        <w:numId w:val="6"/>
      </w:numPr>
      <w:spacing w:before="280" w:after="156" w:line="377" w:lineRule="auto"/>
      <w:outlineLvl w:val="4"/>
    </w:pPr>
    <w:rPr>
      <w:rFonts w:ascii="Arial" w:eastAsia="黑体" w:hAnsi="Arial"/>
      <w:b/>
      <w:szCs w:val="28"/>
    </w:rPr>
  </w:style>
  <w:style w:type="paragraph" w:customStyle="1" w:styleId="16">
    <w:name w:val="正文（绿盟科技）"/>
    <w:pPr>
      <w:spacing w:line="300" w:lineRule="auto"/>
    </w:pPr>
    <w:rPr>
      <w:rFonts w:ascii="Arial" w:eastAsia="宋体" w:cs="黑体" w:hAnsi="Arial"/>
      <w:sz w:val="21"/>
      <w:szCs w:val="21"/>
      <w:lang w:val="en-US" w:eastAsia="zh-CN" w:bidi="ar-SA"/>
    </w:rPr>
  </w:style>
  <w:style w:type="paragraph" w:styleId="17">
    <w:name w:val="Document Map"/>
    <w:basedOn w:val="0"/>
    <w:rPr>
      <w:rFonts w:ascii="宋体"/>
      <w:sz w:val="18"/>
      <w:szCs w:val="18"/>
    </w:rPr>
  </w:style>
  <w:style w:type="paragraph" w:styleId="18">
    <w:name w:val="annotation text"/>
    <w:basedOn w:val="0"/>
    <w:rPr>
      <w:rFonts w:cs="黑体"/>
      <w:szCs w:val="24"/>
    </w:rPr>
  </w:style>
  <w:style w:type="paragraph" w:styleId="19">
    <w:name w:val="Body Text"/>
    <w:basedOn w:val="0"/>
    <w:pPr>
      <w:spacing w:after="120"/>
    </w:pPr>
    <w:rPr>
      <w:rFonts w:ascii="Times New Roman" w:cs="Times New Roman" w:hAnsi="Times New Roman"/>
      <w:szCs w:val="24"/>
    </w:rPr>
  </w:style>
  <w:style w:type="paragraph" w:styleId="20">
    <w:name w:val="Body Text Indent"/>
    <w:basedOn w:val="0"/>
    <w:pPr>
      <w:ind w:firstLineChars="225" w:firstLine="225"/>
    </w:pPr>
    <w:rPr>
      <w:rFonts w:ascii="仿宋_GB2312" w:eastAsia="仿宋_GB2312" w:cs="Times New Roman"/>
      <w:b/>
      <w:bCs/>
      <w:sz w:val="32"/>
      <w:szCs w:val="24"/>
    </w:rPr>
  </w:style>
  <w:style w:type="paragraph" w:styleId="21">
    <w:name w:val="toc 3"/>
    <w:basedOn w:val="0"/>
    <w:next w:val="0"/>
    <w:pPr>
      <w:ind w:leftChars="400" w:left="400"/>
    </w:pPr>
  </w:style>
  <w:style w:type="paragraph" w:styleId="22">
    <w:name w:val="Date"/>
    <w:basedOn w:val="0"/>
    <w:next w:val="0"/>
    <w:pPr>
      <w:ind w:leftChars="2500" w:left="2500"/>
    </w:pPr>
  </w:style>
  <w:style w:type="paragraph" w:styleId="23">
    <w:name w:val="Body Text Indent 2"/>
    <w:basedOn w:val="0"/>
    <w:pPr>
      <w:spacing w:after="120" w:line="480" w:lineRule="auto"/>
      <w:ind w:leftChars="200" w:left="200"/>
    </w:pPr>
  </w:style>
  <w:style w:type="paragraph" w:styleId="24">
    <w:name w:val="Balloon Text"/>
    <w:basedOn w:val="0"/>
    <w:rPr>
      <w:sz w:val="18"/>
      <w:szCs w:val="18"/>
    </w:rPr>
  </w:style>
  <w:style w:type="paragraph" w:styleId="25">
    <w:name w:val="footer"/>
    <w:basedOn w:val="0"/>
    <w:pPr>
      <w:tabs>
        <w:tab w:val="center" w:pos="4153"/>
        <w:tab w:val="right" w:pos="8306"/>
      </w:tabs>
      <w:snapToGrid w:val="0"/>
      <w:jc w:val="left"/>
    </w:pPr>
    <w:rPr>
      <w:sz w:val="18"/>
      <w:szCs w:val="18"/>
    </w:rPr>
  </w:style>
  <w:style w:type="paragraph" w:styleId="26">
    <w:name w:val="header"/>
    <w:basedOn w:val="0"/>
    <w:pPr>
      <w:pBdr>
        <w:bottom w:val="single" w:sz="6" w:space="1" w:color="auto"/>
      </w:pBdr>
      <w:tabs>
        <w:tab w:val="center" w:pos="4153"/>
        <w:tab w:val="right" w:pos="8306"/>
      </w:tabs>
      <w:snapToGrid w:val="0"/>
      <w:jc w:val="center"/>
    </w:pPr>
    <w:rPr>
      <w:sz w:val="18"/>
      <w:szCs w:val="18"/>
    </w:rPr>
  </w:style>
  <w:style w:type="paragraph" w:styleId="27">
    <w:name w:val="toc 1"/>
    <w:basedOn w:val="0"/>
    <w:next w:val="0"/>
  </w:style>
  <w:style w:type="paragraph" w:styleId="28">
    <w:name w:val="Subtitle"/>
    <w:basedOn w:val="0"/>
    <w:next w:val="0"/>
    <w:pPr>
      <w:spacing w:before="240" w:after="60" w:line="312" w:lineRule="auto"/>
      <w:jc w:val="center"/>
      <w:outlineLvl w:val="1"/>
    </w:pPr>
    <w:rPr>
      <w:rFonts w:ascii="Cambria" w:cs="黑体" w:hAnsi="Cambria"/>
      <w:b/>
      <w:bCs/>
      <w:kern w:val="28"/>
      <w:sz w:val="32"/>
      <w:szCs w:val="32"/>
    </w:rPr>
  </w:style>
  <w:style w:type="paragraph" w:styleId="29">
    <w:name w:val="toc 2"/>
    <w:basedOn w:val="0"/>
    <w:next w:val="0"/>
    <w:pPr>
      <w:ind w:leftChars="200" w:left="200"/>
    </w:pPr>
  </w:style>
  <w:style w:type="paragraph" w:styleId="30">
    <w:name w:val="Body Text 2"/>
    <w:basedOn w:val="0"/>
    <w:pPr>
      <w:spacing w:after="120" w:line="480" w:lineRule="auto"/>
    </w:pPr>
    <w:rPr>
      <w:rFonts w:ascii="Times New Roman" w:cs="Times New Roman" w:hAnsi="Times New Roman"/>
      <w:szCs w:val="24"/>
    </w:rPr>
  </w:style>
  <w:style w:type="paragraph" w:styleId="31">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szCs w:val="24"/>
    </w:rPr>
  </w:style>
  <w:style w:type="paragraph" w:styleId="32">
    <w:name w:val="Normal (Web)"/>
    <w:basedOn w:val="0"/>
    <w:pPr>
      <w:widowControl/>
      <w:spacing w:before="100" w:beforeAutospacing="1" w:after="100" w:afterAutospacing="1"/>
      <w:jc w:val="left"/>
    </w:pPr>
    <w:rPr>
      <w:rFonts w:ascii="宋体" w:cs="宋体"/>
      <w:kern w:val="0"/>
      <w:sz w:val="24"/>
      <w:szCs w:val="24"/>
    </w:rPr>
  </w:style>
  <w:style w:type="character" w:styleId="33">
    <w:name w:val="Strong"/>
    <w:rPr>
      <w:b/>
      <w:bCs/>
    </w:rPr>
  </w:style>
  <w:style w:type="character" w:styleId="34">
    <w:name w:val="Emphasis"/>
    <w:rPr>
      <w:i/>
      <w:iCs/>
    </w:rPr>
  </w:style>
  <w:style w:type="character" w:styleId="35">
    <w:name w:val="Hyperlink"/>
    <w:rPr>
      <w:color w:val="0000FF"/>
      <w:u w:val="single"/>
    </w:rPr>
  </w:style>
  <w:style w:type="character" w:styleId="36">
    <w:name w:val="annotation reference"/>
    <w:rPr>
      <w:sz w:val="21"/>
      <w:szCs w:val="21"/>
    </w:rPr>
  </w:style>
  <w:style w:type="paragraph" w:customStyle="1" w:styleId="37">
    <w:name w:val="样式1"/>
    <w:basedOn w:val="3"/>
    <w:next w:val="3"/>
    <w:pPr>
      <w:tabs>
        <w:tab w:val="left" w:pos="851"/>
      </w:tabs>
      <w:ind w:left="420" w:hanging="420"/>
      <w:jc w:val="left"/>
    </w:pPr>
    <w:rPr>
      <w:rFonts w:cs="黑体"/>
      <w:bCs w:val="0"/>
      <w:sz w:val="30"/>
      <w:szCs w:val="30"/>
    </w:rPr>
  </w:style>
  <w:style w:type="paragraph" w:customStyle="1" w:styleId="38">
    <w:name w:val="列表段落1"/>
    <w:basedOn w:val="0"/>
    <w:pPr>
      <w:ind w:firstLineChars="200" w:firstLine="200"/>
    </w:pPr>
  </w:style>
  <w:style w:type="paragraph" w:customStyle="1" w:styleId="39">
    <w:name w:val="正文文本缩进1"/>
    <w:basedOn w:val="0"/>
    <w:pPr>
      <w:ind w:firstLineChars="225" w:firstLine="225"/>
    </w:pPr>
    <w:rPr>
      <w:rFonts w:ascii="仿宋_GB2312" w:eastAsia="仿宋_GB2312" w:cs="Times New Roman"/>
      <w:b/>
      <w:bCs/>
      <w:sz w:val="32"/>
      <w:szCs w:val="24"/>
    </w:rPr>
  </w:style>
  <w:style w:type="paragraph" w:customStyle="1" w:styleId="40">
    <w:name w:val="TOC 标题1"/>
    <w:basedOn w:val="1"/>
    <w:next w:val="0"/>
    <w:pPr>
      <w:keepNext/>
      <w:keepLines/>
      <w:widowControl/>
      <w:spacing w:before="480" w:after="0" w:line="276" w:lineRule="auto"/>
      <w:jc w:val="left"/>
      <w:outlineLvl w:val="9"/>
    </w:pPr>
    <w:rPr>
      <w:rFonts w:ascii="Cambria" w:cs="黑体" w:hAnsi="Cambria"/>
      <w:color w:val="365F90"/>
      <w:kern w:val="0"/>
      <w:sz w:val="28"/>
      <w:szCs w:val="28"/>
    </w:rPr>
  </w:style>
  <w:style w:type="paragraph" w:customStyle="1" w:styleId="41">
    <w:name w:val="p0"/>
    <w:basedOn w:val="0"/>
    <w:pPr>
      <w:widowControl/>
      <w:adjustRightInd w:val="0"/>
      <w:snapToGrid w:val="0"/>
      <w:spacing w:after="200"/>
      <w:jc w:val="left"/>
    </w:pPr>
    <w:rPr>
      <w:rFonts w:ascii="Tahoma" w:cs="Tahoma" w:hAnsi="Tahoma"/>
      <w:kern w:val="0"/>
      <w:sz w:val="22"/>
      <w:szCs w:val="22"/>
    </w:rPr>
  </w:style>
  <w:style w:type="paragraph" w:customStyle="1" w:styleId="42">
    <w:name w:val="列出段落1"/>
    <w:basedOn w:val="0"/>
    <w:pPr>
      <w:ind w:firstLineChars="200" w:firstLine="200"/>
    </w:pPr>
  </w:style>
  <w:style w:type="character" w:customStyle="1" w:styleId="43">
    <w:name w:val="不明显参考1"/>
    <w:rPr>
      <w:caps w:val="0"/>
      <w:smallCaps/>
      <w:color w:val="C0504D"/>
      <w:u w:val="single"/>
    </w:rPr>
  </w:style>
  <w:style w:type="character" w:customStyle="1" w:styleId="44">
    <w:name w:val="font11"/>
    <w:basedOn w:val="10"/>
    <w:rPr>
      <w:rFonts w:ascii="仿宋_GB2312" w:eastAsia="仿宋_GB2312" w:cs="仿宋_GB2312"/>
      <w:color w:val="000000"/>
      <w:sz w:val="18"/>
      <w:szCs w:val="18"/>
      <w:u w:val="none"/>
    </w:rPr>
  </w:style>
  <w:style w:type="character" w:customStyle="1" w:styleId="45">
    <w:name w:val="font01"/>
    <w:basedOn w:val="10"/>
    <w:rPr>
      <w:rFonts w:ascii="Times New Roman" w:cs="Times New Roman" w:hAnsi="Times New Roman"/>
      <w:color w:val="000000"/>
      <w:sz w:val="18"/>
      <w:szCs w:val="18"/>
      <w:u w:val="none"/>
    </w:rPr>
  </w:style>
  <w:style w:type="character" w:customStyle="1" w:styleId="46">
    <w:name w:val="font21"/>
    <w:rPr>
      <w:rFonts w:ascii="Times New Roman" w:cs="Times New Roman" w:hAnsi="Times New Roman"/>
      <w:color w:val="000000"/>
      <w:sz w:val="24"/>
      <w:szCs w:val="24"/>
      <w:u w:val="none"/>
    </w:rPr>
  </w:style>
  <w:style w:type="character" w:customStyle="1" w:styleId="47">
    <w:name w:val="font41"/>
    <w:rPr>
      <w:rFonts w:ascii="宋体" w:eastAsia="宋体" w:cs="宋体"/>
      <w:color w:val="000000"/>
      <w:sz w:val="24"/>
      <w:szCs w:val="24"/>
      <w:u w:val="none"/>
    </w:rPr>
  </w:style>
  <w:style w:type="character" w:customStyle="1" w:styleId="48">
    <w:name w:val="font31"/>
    <w:rPr>
      <w:rFonts w:ascii="Times New Roman" w:cs="Times New Roman" w:hAnsi="Times New Roman"/>
      <w:b/>
      <w:color w:val="000000"/>
      <w:sz w:val="24"/>
      <w:szCs w:val="24"/>
      <w:u w:val="none"/>
    </w:rPr>
  </w:style>
  <w:style w:type="character" w:customStyle="1" w:styleId="49">
    <w:name w:val="font71"/>
    <w:rPr>
      <w:rFonts w:ascii="仿宋_GB2312" w:eastAsia="仿宋_GB2312" w:cs="仿宋_GB2312"/>
      <w:b/>
      <w:color w:val="000000"/>
      <w:sz w:val="24"/>
      <w:szCs w:val="24"/>
      <w:u w:val="none"/>
    </w:rPr>
  </w:style>
  <w:style w:type="character" w:customStyle="1" w:styleId="50">
    <w:name w:val="font61"/>
    <w:rPr>
      <w:rFonts w:ascii="Times New Roman" w:cs="Times New Roman" w:hAnsi="Times New Roman"/>
      <w:b/>
      <w:color w:val="000000"/>
      <w:sz w:val="24"/>
      <w:szCs w:val="24"/>
      <w:u w:val="none"/>
    </w:rPr>
  </w:style>
  <w:style w:type="character" w:customStyle="1" w:styleId="51">
    <w:name w:val="font81"/>
    <w:rPr>
      <w:rFonts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13</Pages>
  <Words>2846</Words>
  <Characters>2957</Characters>
  <Lines>361</Lines>
  <Paragraphs>160</Paragraphs>
  <CharactersWithSpaces>4310</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itle>海南省假日旅游统计调查制度</dc:title>
  <dc:creator>USER</dc:creator>
  <cp:lastModifiedBy>ft</cp:lastModifiedBy>
  <cp:revision>0</cp:revision>
  <cp:lastPrinted>2020-08-27T09:52:00Z</cp:lastPrinted>
  <dcterms:created xsi:type="dcterms:W3CDTF">2020-07-18T09:44:00Z</dcterms:created>
  <dcterms:modified xsi:type="dcterms:W3CDTF">2023-02-15T05:17:03Z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2052-11.8.2.9339</vt:lpwstr>
  </property>
</Properties>
</file>